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№64/24.03.2021 по търг. д. №52/2021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гр. София, 24.03.2021 год.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двадесет и трети март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52 по описа за 2021г.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4б ЗДТ.</w:t>
        <w:tab/>
        <w:br/>
        <w:tab/>
        <w:t xml:space="preserve"> </w:t>
        <w:tab/>
        <w:br/>
        <w:tab/>
        <w:t xml:space="preserve"> Образувано е по молба на адв. Х. К. К. за връщане на недължимо платена държавна такса от 30 лева по настоящото дело, образувано по касационна жалба на доверителката й Р. В. Г., с твърдение, че два пъти е заплатена държавна такса от по 30 лева във връзка с жалбата срещу постановеното решение по т. д. № 232/2020г. на ПАС /Апелативен съд - Пловдив/, тъй като първият път в платежния документ погрешно е посочен номера на делото, по което е постановено решението, предмет на касационната жалба.</w:t>
        <w:tab/>
        <w:br/>
        <w:tab/>
        <w:t xml:space="preserve"> </w:t>
        <w:tab/>
        <w:br/>
        <w:tab/>
        <w:t xml:space="preserve"> Видно от представените към молбата два броя банкови разписки по бюджетната сметка на ВКС са постъпили на 03.11.2020г. и на 14.10.2020г. суми от по 30 лева с основание – заплащане на държавна такса по жалба на Р. В. Г. срещу решение по в. т.д. № 232 /2020г. на ПАС, съответно по в. т.д. № 323/2020г. на ПАС. По последното дело, видно от служебна справка на сайта на ПАС, Р. Г. не е страна. От счетоводството на съда на 23.03.2020г. е удостоверено, че двете суми реално са постъпили по сметката на ВКС. Наредител на двете плащания е адв. Х. К. К., чиято банкова сметка е задължена със сумите. </w:t>
        <w:tab/>
        <w:br/>
        <w:tab/>
        <w:t xml:space="preserve"> </w:t>
        <w:tab/>
        <w:br/>
        <w:tab/>
        <w:t xml:space="preserve"> С оглед констатираните по-горе факти, настоящият състав намира молбата по чл. 4б ЗДТ за основателна, тъй като страната е внесла недължима държавна такса от 30 лева в. т.д. № 323/2020г. на ПАС, по което не е страна. Следва да се освободи държавната такса от 30 лева по първото банкова разписка от 14.10.2020г., тъй като в нея погрешно е посочен номера на делото, по което е постановено решението, предмет на касационната жалба, като сумата от 30 лева се върне по банковата сметка на адв. Х. К., чиято сметка е била задължена с тази сума.</w:t>
        <w:tab/>
        <w:br/>
        <w:tab/>
        <w:t xml:space="preserve"> </w:t>
        <w:tab/>
        <w:br/>
        <w:tab/>
        <w:t xml:space="preserve"> Водим от горното, на основание чл. 4б ЗДТ, Върховният касационен съд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ДА СЕ ВЪРНЕ, на основание чл. 4б ЗДТ, на адв. Х. К. К. внесената на 14.10.2020г. по сметката на ВКС държавна такса от 30 лева по касационната жалба срещу решение по в. т.д. № 323/2020г. на Апелативен съд – Пловдив, чрез превеждането й по посочената в молбата на адвоката банкова сметка.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