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№731/14.10.2019 по гр. д. №2109/2019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731</w:t>
        <w:tab/>
        <w:br/>
        <w:tab/>
        <w:t xml:space="preserve"> </w:t>
        <w:tab/>
        <w:br/>
        <w:tab/>
        <w:t xml:space="preserve">гр. София, 14 октомври 2019 г.</w:t>
        <w:tab/>
        <w:br/>
        <w:tab/>
        <w:t xml:space="preserve"> </w:t>
        <w:tab/>
        <w:br/>
        <w:tab/>
        <w:t xml:space="preserve">ВЪРХОВНИЯТ КАСАЦИОНЕН СЪД, Четвърто гражданско отделение, в закрито заседание на двадесет и шести септември през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 Ц, гр. дело № 2109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ищеца И. С. Б. и касационна жалба на ответника Прокуратурата на Р. Б (ПРБ) срещу решение № 451/25.02.2019 г., постановено по въззивно гр. дело № 4878/2018 г. на Софийския апелативен съд (САС). С обжалваното въззивно решение, като са потвърдени решение № 2374/17.04.2018 г. и решение от 11.06.2018 г. (второто за поправка на първото) по гр. дело № 4331/2016 г. на Софийския градски съд (СГС), ответната ПРБ е осъдена да заплати на ищеца, на основание чл. 2, ал. 1, т. 3 от ЗОДОВ, следните суми: сумата 20 000 лв., ведно със законната лихва върху нея, считано от 07.04.2013 г. до изплащането, представляваща обезщетение за неимуществени вреди, изразяващи се в причинени морални страдания, стрес, неудобства, накърняване на авторитет, негативно отражение върху социалното общуване, професионално развитие и личен живот, претърпени от незаконно обвинение, водено в периода 30.09.2005 г. – 15.04.2011 г. по досъдебно производство (сл. д.) № ХV-П-16/2004 г. по описа на Военно-окръжна прокуратура (ВОП) – София, прекратено като недоказано на основание чл. 243, ал. 1, т. 2 от НПК с постановление от 28.02.2011 г. на прокурор от ВОП-София, за извършено престъпно деяние по чл. 387, ал. 2, във вр. с ал. 1 и с чл. 26, ал. 1 от НК, като искът за обезщетение на неимуществени вреди е отхвърлен за разликата над сумата 20 000 лв. до пълния му предявен размер от 40 000 лв., ведно с претенцията за законна лихва върху присъдената сума за периода 15.04.2011 г. – 06.04.2013 г.; както и сумата 824 лв., ведно със законната лихва върху нея, считано от 07.04.2013 г. до изплащането, представляваща обезщетение за имуществени вреди (подробно описани по пера), претърпени от същото незаконно обвинение; в тежест на ответника са възложени и разноски по делото. </w:t>
        <w:tab/>
        <w:br/>
        <w:tab/>
        <w:t xml:space="preserve"> </w:t>
        <w:tab/>
        <w:br/>
        <w:tab/>
        <w:t xml:space="preserve">Страните са подали касационните си жалби само срещу подлежащата на касационно обжалване част от въззивното решение, постановена по иска за обезщетението за неимуществени вреди, като ищецът го обжалва в отхвърлителната част за разликата над сумата 20 000 лв. до сумата 40 000 лв., а ответникът – в осъдителната част за сумата 20 000 лв. и относно разноските. </w:t>
        <w:tab/>
        <w:br/>
        <w:tab/>
        <w:t xml:space="preserve"> </w:t>
        <w:tab/>
        <w:br/>
        <w:tab/>
        <w:t xml:space="preserve">Двете касационни жалби са процесуално допустими – подадени са в срок от процесуално легитимирани за това лица срещу подлежащата на касационно обжалване част от въззивното решение. И в двете жалби се излагат оплаквания и доводи за неправилност на съответната обжалвана част, поради нарушения на материалния закон и на процесуалните правила и необоснованост при определянето размера на процесното обезщетение за неимуществени вреди, т. е. – навеждат се касационните основания по чл. 281, т. 3 от ГПК. И двете страни не са подали отговор на касационната жалба на насрещната страна. </w:t>
        <w:tab/>
        <w:br/>
        <w:tab/>
        <w:t xml:space="preserve"> </w:t>
        <w:tab/>
        <w:br/>
        <w:tab/>
        <w:t xml:space="preserve">В изложенията по чл. 284, ал. 3, т. 1 от ГПК и на двете страни по делото, като общи основания по чл. 280, ал. 1 от ГПК за допускане на касационното обжалване, са формулирани по два правни въпроса, които до голяма степен се припокриват по съдържание. Обобщени и уточнени от настоящия съдебен състав (съгласно т. 1, изреч. 3 - in fine от ТР № 1/19.02.2010 г. на ОСГТК на ВКС), тези въпроси се свеждат до един, по-общо формулиран правен въпрос по приложението на чл. 52 от ЗЗД, във вр. с чл. 2, ал. 1, т. 3 от ЗОДОВ, а именно – относно определянето на размера на обезщетението за неимуществени вреди, настъпили вследствие незаконно обвинение, след извършване на задължителна преценка от съда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Страните навеждат допълнителното основание за допускане на касационното обжалване по чл. 280, ал. 1, т. 1 от ГПК, като поддържат, че въззивното решение е постановено в противоречие с практиката (включително задължителната) на ВС и ВКС, като конкретно сочат: т. ІІ от ППВС № 4/23.12.1968 г. (посочено и от двете страни), решение № 267/26.06.2014 г. по гр. дело № 820/2012 г. на ІV-то гр. отд. на ВКС, решение № 16/02.02.2011 г. по гр. дело № 396/2010 г. на ІІІ-то гр. отд. на ВКС, решение № 3/13.02.2012 г. по гр. дело № 637/2011 г. на ІІІ-то гр. отд. на ВКС, решение № 55/11.03.2013 г. по гр. дело № 1107/2012 г. на ІV-то гр. отд. на ВКС, решение № 480/23.04.2013 г. по гр. дело № 85/2012 г. на ІV-то гр. отд. на ВКС (посочени от ищеца), т. 3 и т. 11 от ТР № 3/22.04.2005 г. на ОСГК на ВКС, т. 19 от ТР № 1/04.01.2001 г. на ОСГТК на ВКС, решение № 232/27.09.2016 г. по гр. дело № 1083/2016 г. на ІV-то гр. отд. на ВКС, решение № 200/16.06.2016 г. по гр. дело № 1019/2016 г. на ІV-то гр. отд. на ВКС, решение № 63/18.03.2016 г. по гр. дело № 5124/2015 г. на ІІІ-то гр. отд. на ВКС (посочени от ответника).</w:t>
        <w:tab/>
        <w:br/>
        <w:tab/>
        <w:t xml:space="preserve"> </w:t>
        <w:tab/>
        <w:br/>
        <w:tab/>
        <w:t xml:space="preserve">По така наведените основания за допускане на касационното обжалване, съдът намира следното:</w:t>
        <w:tab/>
        <w:br/>
        <w:tab/>
        <w:t xml:space="preserve"> </w:t>
        <w:tab/>
        <w:br/>
        <w:tab/>
        <w:t xml:space="preserve">Съгласно задължителната практика на ВС и ВКС – т. 11 и раздел ІІ от мотивите към нея от ППВС № 4/23.12.1968 г. и т. 11 от ТР № 3/22.04.2005 г. на ОСГК на ВКС, и основаната на тях, трайно установена практика на ВКС по приложението на чл. 52 от ЗЗД, във с чл. 2, ал. 1, т. 3 от ЗОДОВ, формирана по реда на чл. 290 от ГПК (намерила израз и в посочените от страните решения),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размера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от ЗОДОВ такива правно 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дали ищецът е оправдан, респ. –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 дали по същото време срещу ищеца са водени и други наказателни производства;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пр.; като ориентир за определяне паричния еквивалент на неимуществените вреди, следва да служи още и стандартът на живот в страната към периода на увреждането. Обезщетението за неимуществени вреди от деликта по чл. 2, ал. 1, т. 3 от ЗОДОВ се определя глобално – за всички претърпени неимуществени вреди от този деликт. В мотивите към решението си, обаче, съдът трябва да посочи конкретно обстоятелствата, които е взел предвид, както и значението им за определения от него размер на обезщетението за неимуществените вреди.</w:t>
        <w:tab/>
        <w:br/>
        <w:tab/>
        <w:t xml:space="preserve"> </w:t>
        <w:tab/>
        <w:br/>
        <w:tab/>
        <w:t xml:space="preserve">В случая, след подробно обсъждане на доказателствата по делото, въззивният съд подробно е описал кои конкретни обстоятелства, релевантни за правния спор, приема за установени и кои не. В противоречие с цитираната (включително задължителна) практика на ВС и ВКС по приложението на чл. 52 от ЗЗД, във с чл. 2, ал. 1, т. 3 от ЗОДОВ, обаче апелативният съд не е обсъдил в мотивите си конкретните обстоятелства, които са обусловили именно извода му за определянето на размера на процесното обезщетение за неимуществени вреди; респ. – не е посочил и какво е конкретното значение на приетите за установени от него обстоятелства по делото при определянето на този размер – как всяко от тях се отразява върху него – в насока за увеличаването или за намаляването му, при преценката им като критерии за справедливото му определяне. В тази връзка въззивният съд е посочил най-общо, че ищецът е претърпял обичайните морални вреди, изразяващи се в психически и морални терзания, несигурност, загуба на добро име и доверие в обществото, негативна промяна в начина на живот, загуба на социални контакти, влошаване на отношенията в семейния кръг, загуба на възможности за упражняване на трудова дейност, ограничаване на възможността да пътува за продължително време извън страната, наложително многократно явяване за извършване на различни следствени действия; конкретно е посочена единствено продължителността на процесното наказателно производство – 5 години 6 месеца и 16 дни, през който период са търпени процесните неимуществени вреди; също най-общо е посочено и че определеният размер от 20 000 лв., според съда, съответства на икономическата конюктура и установената съдебна практика по сходни случаи. </w:t>
        <w:tab/>
        <w:br/>
        <w:tab/>
        <w:t xml:space="preserve"> </w:t>
        <w:tab/>
        <w:br/>
        <w:tab/>
        <w:t xml:space="preserve">Предвид изложеното, касационното обжалване следва да се допусне по жалбите и на двете страни по делото, на основание чл. 280, ал. 1, т. 1 от ГПК, по следния правен въпрос по приложението на чл. 52 от ЗЗД, във с чл. 2, ал. 1, т. 3 от ЗОДОВ, а именно – относно определянето на размера на обезщетението за неимуществени вреди, настъпили вследствие незаконно обвинение, след извършване на задължителна преценка от съда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w:t>
        <w:tab/>
        <w:br/>
        <w:tab/>
        <w:t xml:space="preserve"> </w:t>
        <w:tab/>
        <w:br/>
        <w:tab/>
        <w:t xml:space="preserve">Съгласно чл. 18, ал. 2, т. 2, във вр. с чл. 2а, т. 1, предл. 1 от ТДТССГПК, на жалбоподателя-ищец следва да бъдат дадени указания за внасяне по сметка на ВКС на дължимата за производството по чл. 290 от ГПК, държавна такса в размер 5 лв. и за представяне по делото на вносния документ за това в установения от закона срок. Ответната ПРБ не дължи заплащане на държавни такси по делото, съгласно чл. 83, ал. 1, т. 3 от ГПК (в този смисъл – ТР № 7/2014 от 16.11.2015 г. на ОСГК на ВКС).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451/25.02.2019 г. по въззивно гр. дело № 4878/2018 г. на Софийския апелативен съд – в частта, постановена по иска за обезщетение на неимуществени вреди и относно разноските по делото.</w:t>
        <w:tab/>
        <w:br/>
        <w:tab/>
        <w:t xml:space="preserve"> </w:t>
        <w:tab/>
        <w:br/>
        <w:tab/>
        <w:t xml:space="preserve">В останалата част въззивното решение не е обжалвано.</w:t>
        <w:tab/>
        <w:br/>
        <w:tab/>
        <w:t xml:space="preserve"> </w:t>
        <w:tab/>
        <w:br/>
        <w:tab/>
        <w:t xml:space="preserve">УКАЗВА на жалбоподателя-ищец И. С. Б.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5 лв., като при неизпълнение на тези указания в посочения срок касационната му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