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№196/14.10.2019 по ч.гр.д. №2896/2019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ч.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196</w:t>
        <w:tab/>
        <w:br/>
        <w:tab/>
        <w:t xml:space="preserve"> </w:t>
        <w:tab/>
        <w:br/>
        <w:tab/>
        <w:t xml:space="preserve">София, 14.10.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девети октомври две хиляди и деветнадесета година,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2896 /2019 г.: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във връзка с чл. 303, ал. 1, т. 4 ГПК.</w:t>
        <w:tab/>
        <w:br/>
        <w:tab/>
        <w:t xml:space="preserve"> </w:t>
        <w:tab/>
        <w:br/>
        <w:tab/>
        <w:t xml:space="preserve">Образувано е по молба на Ш. А. Ч. с вх. № 2044 /16.04.2019 г. (на РС Тетевен) за отмяна на влязло в сила решение по гр. д. № 223 /2011 г. на Районен съд Тетевен, потвърдено с решение на въззивния съд, което не е допуснато до касационно обжалване, с което срещу нео е уважен иск на А. С. Ч. с правно основание чл. 53, ал. 2ЗКИР за 105 кв. м., придадени му към собствения му парцел № 72, от кв. 25, по плана на [населено място], тъй като преди постановяването на това влязло в сила решение с влязло в сила решение по гр. д. № 283 /2009 г. на Районен съд Тетевен, срещу него (Ш. А. Ч.) е отхвърлен иск на А. С. Ч. с правно основание чл. 108 ЗС за същата реална част от имот, което представлява основание по чл. 303, ал. 1, т. 4 ГПК за отмяна на по-късно постановеното решение.</w:t>
        <w:tab/>
        <w:br/>
        <w:tab/>
        <w:t xml:space="preserve"> </w:t>
        <w:tab/>
        <w:br/>
        <w:tab/>
        <w:t xml:space="preserve">Насрещната страна А. С. Ч. твърди в отговор, че молбата за отмяна е просрочена, тъй като от решението от 25.06.2014 г. са изтекли много повече от три месеца, както и че молбата за отмяна е неоснователна.</w:t>
        <w:tab/>
        <w:br/>
        <w:tab/>
        <w:t xml:space="preserve"> </w:t>
        <w:tab/>
        <w:br/>
        <w:tab/>
        <w:t xml:space="preserve">По допустимостта на молбата за отмяна настоящият състав намира следното: </w:t>
        <w:tab/>
        <w:br/>
        <w:tab/>
        <w:t xml:space="preserve"> </w:t>
        <w:tab/>
        <w:br/>
        <w:tab/>
        <w:t xml:space="preserve">Видно от двете приложени граждански дела с влезли в сила съдебни решения: </w:t>
        <w:tab/>
        <w:br/>
        <w:tab/>
        <w:t xml:space="preserve"> </w:t>
        <w:tab/>
        <w:br/>
        <w:tab/>
        <w:t xml:space="preserve">Решение № 387 /30.12.2009 г. по гр. д. № 283 /2009 г. на Районен съд Тетевен е потвърдено с решение № 121 от 04.05.2010 г. по гр. д. № 102 /2010 г. на Ловешкия окръжен съд, което не е допуснато до касационно обжалване с определение № 121 /09.02.2011 г. по гр. д. № 1068 /2010 г. на ВКС, II г. о.. </w:t>
        <w:tab/>
        <w:br/>
        <w:tab/>
        <w:t xml:space="preserve"> </w:t>
        <w:tab/>
        <w:br/>
        <w:tab/>
        <w:t xml:space="preserve">Съгласно правилото на чл. 296, т. 3 ГПК влязлото в сила решение по това дело е въззивното решение № 121 от 04.05.2010 г. по гр. д. № 102 /2010 г. на Ловешкия окръжен съд, което е влязло в сила в деня на постановяване на определението на ВКС, с което не е допуснато до касационно обжалване – на 02.09.2011 г..</w:t>
        <w:tab/>
        <w:br/>
        <w:tab/>
        <w:t xml:space="preserve"> </w:t>
        <w:tab/>
        <w:br/>
        <w:tab/>
        <w:t xml:space="preserve">Решение № 185 /21.12.2012 г. по гр. д. № 223 /2011 г. на Районен съд Тетевен е потвърдено с решение № 194 от 18.09.2013 г. по гр. д. № 193 2013 г. на Ловешкия окръжен съд, което не е допуснато до касационно обжалване с определение № 420 /25.06.2014 г. по гр. д. № 1910 /2014 г. на ВКС, I г. о..</w:t>
        <w:tab/>
        <w:br/>
        <w:tab/>
        <w:t xml:space="preserve"> </w:t>
        <w:tab/>
        <w:br/>
        <w:tab/>
        <w:t xml:space="preserve">Съгласно правилото на чл. 296, т. 3 ГПК влязлото в сила решение по това дело е въззивното решение № 194 от 18.09.2013 г. по гр. д. № 193 2013 г. на Ловешкия окръжен съд, което е влязло в сила в деня на постановяване на определението на ВКС, с което не е допуснато до касационно обжалване – на 25.06.2014 г..</w:t>
        <w:tab/>
        <w:br/>
        <w:tab/>
        <w:t xml:space="preserve"> </w:t>
        <w:tab/>
        <w:br/>
        <w:tab/>
        <w:t xml:space="preserve">Съгласно правилото на чл. 305, ал. 1, т. 4 ГПК молбата за отмяна на влязло в сила решение на основание чл. 303, ал. 1, т. 4 ГПК се подава в тримесечен срок, считано от деня на влизане в сила на последното решение (25.06.2014 г).</w:t>
        <w:tab/>
        <w:br/>
        <w:tab/>
        <w:t xml:space="preserve"> </w:t>
        <w:tab/>
        <w:br/>
        <w:tab/>
        <w:t xml:space="preserve">Този срок съгласно чл. 60, ал. 1 ГПК е изтекъл на 25.09.2014 г., четвъртък, присъствен ден.</w:t>
        <w:tab/>
        <w:br/>
        <w:tab/>
        <w:t xml:space="preserve"> </w:t>
        <w:tab/>
        <w:br/>
        <w:tab/>
        <w:t xml:space="preserve">Молбата за отмяна е подадена на 16.04.2019 г., повече от четири години след това, поради което е просрочена и недопустима и следва да бъде оставена без разглеждане по същество.</w:t>
        <w:tab/>
        <w:br/>
        <w:tab/>
        <w:t xml:space="preserve"> </w:t>
        <w:tab/>
        <w:br/>
        <w:tab/>
        <w:t xml:space="preserve">С оглед изхода от това производство молителят няма право на разноски. Насрещната страна претендира разноски, но не е представила доказателства да е направила такива, поради което искането и е неоснователно.</w:t>
        <w:tab/>
        <w:br/>
        <w:tab/>
        <w:t xml:space="preserve"> </w:t>
        <w:tab/>
        <w:br/>
        <w:tab/>
        <w:t xml:space="preserve">Воден от гореизложеното и на основание чл. 307, ал. 1 ГПК, съдът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ДО РАЗГЛЕЖДАНЕ молбата на Ш. А. Ч. с вх. № 2044 /16.04.2019 г. (на РС Тетевен) за отмяна на влязло в сила решение № 194 от 18.09.2013 г. по гр. д. № 193 2013 г. на Ловешкия окръжен съд, с което е потвърдено решение № 185 /21.12.2012 г. по гр. д. № 223 /2011 г. на Районен съд Тетевен.</w:t>
        <w:tab/>
        <w:br/>
        <w:tab/>
        <w:t xml:space="preserve"> </w:t>
        <w:tab/>
        <w:br/>
        <w:tab/>
        <w:t xml:space="preserve">Връща молбата на Ш. А. Ч..</w:t>
        <w:tab/>
        <w:br/>
        <w:tab/>
        <w:t xml:space="preserve"> </w:t>
        <w:tab/>
        <w:br/>
        <w:tab/>
        <w:t xml:space="preserve">Определението може да бъде обжалвано с частна касационна жалба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