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№300/14.10.2019 по търг. д. №2629/2018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300София, 14.10. 2019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закрито заседание на двадесет и пети септември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т. д. № 2629/2018 г.</w:t>
        <w:tab/>
        <w:br/>
        <w:tab/>
        <w:t xml:space="preserve"> </w:t>
        <w:tab/>
        <w:br/>
        <w:tab/>
        <w:t xml:space="preserve">Подадена е молба вх. № 5682 от 21.06.2019 г. от Р. А. Л., гражданин на И., за допълване на постановеното по настоящото дело определение № 372 от 19.06.2019 г., като в полза на същото лице бъде присъдено адвокатско възнаграждение за процесуално представителство по касационната жалба на „У.“ Е. в размер на сумата 3 911.66 лв., представляваща левовата равностойност на 2000 евро.</w:t>
        <w:tab/>
        <w:br/>
        <w:tab/>
        <w:t xml:space="preserve"> </w:t>
        <w:tab/>
        <w:br/>
        <w:tab/>
        <w:t xml:space="preserve">Ответникът по молбата – „У.“ Е., гр. София – не заявява становище по същата.</w:t>
        <w:tab/>
        <w:br/>
        <w:tab/>
        <w:t xml:space="preserve"> </w:t>
        <w:tab/>
        <w:br/>
        <w:tab/>
        <w:t xml:space="preserve">Съдът, като взе предвид данните по делото, приема следното:</w:t>
        <w:tab/>
        <w:br/>
        <w:tab/>
        <w:t xml:space="preserve"> </w:t>
        <w:tab/>
        <w:br/>
        <w:tab/>
        <w:t xml:space="preserve">Молбата е подадена в преклузивния едномесечен срок по чл. 248, ал. 1 ГПК, поради което е процесуално допустима, а разгледана по същество – същата е частично основателна.</w:t>
        <w:tab/>
        <w:br/>
        <w:tab/>
        <w:t xml:space="preserve"> </w:t>
        <w:tab/>
        <w:br/>
        <w:tab/>
        <w:t xml:space="preserve">С оглед изхода на настоящото дело – недопускане на касационно обжалване на атакуваното от „У.“ Е. решение № 710 от 26.03.2018 г. по т. д. № 4799/2017 г. на Софийски апелативен съд, искането на ответника по касационната жалба за присъждане на разноски следва да бъде уважено. Същото е направено своевременно с отговора на жалбата и е подкрепено с доказателства за извършването им – представен е договор за правни услуги от 06.06.2018 г. с адвокатско дружество „А. Д. и партньори”, фактура № 1201 от 06.06.2018 г. за дължимата по него сума и извлечение от банковата сметка на адвокатското дружество от 08.06.2018 г., удостоверяваща изплащането на адвокатския хонорар.</w:t>
        <w:tab/>
        <w:br/>
        <w:tab/>
        <w:t xml:space="preserve"> </w:t>
        <w:tab/>
        <w:br/>
        <w:tab/>
        <w:t xml:space="preserve">Настоящият състав намира обаче, че молбата за допълване на определението по чл. 288 ГПК следва да бъде уважена не за цялата претендирана сума 3 911.66 лв., равностойност на уговорения в договора адвокатски хонорар 2000 евро, а за половината от тази сума, т. е. за сумата 1 955.83 лв., равностойност на сумата 1000 лв. Този извод следва от обстоятелството, че предмет на договора за правни услуги е оказването на правна помощ и представителство на ответника във връзка с подадените две касационни жалби – на „У.“ Е. и на Х. И. С. – синдик на „В. Р. 2000“ О., (н.), докато искането му е за присъждане на разноски само във връзка с едната касационна жалба – тази на „У.“ Е..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Търговската колегия, Второ отделение, на основание чл. 248 във връзка с чл. 78, ал. 3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ОСЪЖДА „У.“ Е., ЕИК[ЕИК], със седалище и адрес на управление: гр. София,[жк], [улица], ет. 1, офис А да заплати на Р. А. Л., гражданин на И., чрез адвокат Е. Д., направените по настоящото дело разноски за адвокатско възнаграждение във връзка с касационната жалба на „У.“ Е. в размер на сумата 1 955.83 лв. (хиляда деветстотин петдесет и пет лева и осемдесет и три стотинки).</w:t>
        <w:tab/>
        <w:br/>
        <w:tab/>
        <w:t xml:space="preserve"> </w:t>
        <w:tab/>
        <w:br/>
        <w:tab/>
        <w:t xml:space="preserve"> ОСТАВЯ БЕЗ УВАЖЕНИЕ молбата за присъждане на разноски за разликата до 3 911.66 лв.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