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№8005/22.06.2017 по адм. д. №5323/2017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Административнопроцесуалния кодекс (АПК). </w:t>
        <w:tab/>
        <w:br/>
        <w:tab/>
        <w:t xml:space="preserve">Образувано е по искане на М. Д. Д. и Ф. С. Д. от [населено място] за отмяна на влязло в сила определение № 11004 от 19.10.2016 г. постановено по адм. дело № 9557/2016 г. по описа на Върховен административен съд, трето отделение, с което е оставено в сила определение № 4595 от 11.08.2016 г., по адм. дело № 6490/2016 г. по описа на Административния съд – София-град. </w:t>
        <w:tab/>
        <w:br/>
        <w:tab/>
        <w:t xml:space="preserve">От искането и направените уточнение могат да се извлeче довод, че е налице основание по чл. 239, т. 1 АПК за отмяна на влязлото в сила определение. Представя нови писмени доказателства – молба от М. Д. Д. до СГП; експертно решение за общи заболявания, издадено от IV МБАЛ София ЕАД; експертиза на Ф. С. Д. от клиника по неврология; експертиза на Ф. С. Д. от клиника по ортопедия и травматология; експертиза на Ф. С. Д. от МБАЛ „Национална кардиологична болница“ ЕАД; експертиза на Ф. С. Д. от Военномедицинска Академия – МБАЛ София; експертиза на Ф. С. Д. от Университетска болница за активно лечение „Св. Ив. Рилски“ ЕАД – [населено място]; и експертиза на Ф. С. Д. от „II-ра МБАЛ-София“ АД. </w:t>
        <w:tab/>
        <w:br/>
        <w:tab/>
        <w:t xml:space="preserve">Ответникът по искането за отмяна - Кметът на Столична община – район „Л.“, чрез юрк. К., изразява становище за неоснователност на молбата за отмяна и моли същата да бъде оставена без уважение. </w:t>
        <w:tab/>
        <w:br/>
        <w:tab/>
        <w:t xml:space="preserve">Искането за отмяна на влязлото в сила определение е подадено в срока по чл. 240 АПК от надлежна страна и е процесуално допустимо. Разгледано по същество същото е неоснователно.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Съгласно тази разпоредба, основание за отмяна по т. 1 е налице на първо място при наличие на нови доказателства, които не са могли да бъдат известни на страната при разглеждане на правния спор и които при полагане на необходимата процесуална активност, биха били част от доказателствения материал. Видно от представените доказателства – молба от М. Д. Д. до СГП; експертно решение за общи заболявания, издадено от IV МБАЛ София ЕАД; експертиза на Ф. С. Д. от клиника по неврални болести – Военномедицинска акаде – МБАЛ София; експертиза на Ф. С. Д. от клиника по ортопедия и травматология; експертиза на Ф. С. Д. от МБАЛ „Национална кардиологична болница“ ЕАД; експертиза на Ф. С. Д. от Военномедицинска Академия – МБАЛ София; експертиза на Ф. С. Д. от Университетска болница за активно лечение „Св. Ив. Рилски“ ЕАД – [населено място] и експертиза на Ф. С. Д. от „II-ра МБАЛ-София“ АД, същите не са относими и от значение за правния спор. Представените експертизи, с изключение на експертизата на Ф. С. Д. от клиника по неврални болести – Военномедицинска академия – МБАЛ София, не са нови доказателства, те са били налични към момента на постановяване на спорното определение. Производството пред административния съд е инициирано по подадена жалба от ищците срещу писмо № РЛН16-КЦ01-127-1 от 06.06.2016 г. на кмета на район „Л.“ – СО. Административният съд е приел, че писмото не е административен акт, който да подлежи на обжалване, а е с уведомителен характер и е оставил без разглеждане подадената жалба от горепосочените лица, като е прекратил производството по делото. С определението на тричленният състав на Върховния административен съд, трето отделение е оставено в сила определението на административния съд. Въпросът, поставен за разглеждане пред двете съдебни инстанции е свързан с обстоятелството дали оспореното писмо представлява подлежащ на обжалване административен акт. Представените доказателства не се отразяват върху отговора на този основан въпрос. П. по същество дали оспореното писмо е индивидуален административен акт, в настоящото производство не може да се извършва. Поради изложеното настоящият състав намира, че нито едно от представените доказателства не е от значение за правния спор и същите не могат да се преценят като нови по смисъла на чл. 239, т. 1 АПК. </w:t>
        <w:tab/>
        <w:br/>
        <w:tab/>
        <w:t xml:space="preserve">С оглед изложеното, Върховният административен съд, петчленен състав на първа колегияРЕШИ:</w:t>
        <w:tab/>
        <w:br/>
        <w:tab/>
        <w:t xml:space="preserve">ОТХВЪРЛЯ искането на М. Д. Д. и Ф. С. Д. от [населено място] за отмяна на влязло в сила определение № 11004 от 19.10.2016 г. постановено по адм. дело № 9557/2016 г. по описа на Върховен административен съд, трето отделение.Решението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