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№7949/21.06.2017 по адм. д. №2948/2016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жалба на Б. Г. Щ. – Л. от [населено място], чрез адв. М. против Решение № 55 от 28.01.2016 г. на Министерски съвет за отчуждаване на имоти и части от имоти – частна собственост, за държавна нужда за изграждане на обект „Модернизация за съществуващо трасе на път I-8 “ Калотина – Софийски околовръстен път” от км. 1+000 до км 48+270, участък от км 1+000 до км 32+447, 20, намиращ се на територията на [община], [община] и [община], област С.. </w:t>
        <w:tab/>
        <w:br/>
        <w:tab/>
        <w:t xml:space="preserve">Жалбоподателката обжалва административното решение в частта, в която е определен размерът на паричното обезщетение за ПИ №[номер], находящ се в землището на [населено място],[община] </w:t>
        <w:tab/>
        <w:br/>
        <w:tab/>
        <w:t xml:space="preserve">, област С., представляващ земеделска земя с начин на трайно ползване - нива цялата с обща площ от 1, 858 дка, с размер на подлежаща на отчуждаване площ от 0, 666 дка, с определен за обезщетение размер за сумата от 153 лева. </w:t>
        <w:tab/>
        <w:br/>
        <w:tab/>
        <w:t xml:space="preserve">О. М съвет на Р. Б и заинтересованите страни - министър на регионалното развитие и благоустройството, Министерство на финансите и Агенция "Пътна инфраструктура" оспорвато основателността на жалбата. </w:t>
        <w:tab/>
        <w:br/>
        <w:tab/>
        <w:t xml:space="preserve">Жалбата е депозирана в срок от надлежна страна, поради което е допустима за разглеждане по същество, но е неоснователна. </w:t>
        <w:tab/>
        <w:br/>
        <w:tab/>
        <w:t xml:space="preserve">С обжалваното решение № 55 от 28.01.2016 г. на Министерски съвет за отчуждаване на имоти и части от имоти – частна собственост, за държавна нужда за изграждане на обект „Модернизация за съществуващо трасе на път I-8 “ Калотина – Софийски околовръстен път” от км. 1+000 до км 48+270, участък от км 1+000 до км 32+447, 20, намиращ се на територията на [община], [община] и [община], област С., се отчуждава за същата държавна нужда част от ПИ №[номер], находящ се в землището на [населено място],[община] </w:t>
        <w:tab/>
        <w:br/>
        <w:tab/>
        <w:t xml:space="preserve">, област С., представляващ земеделска земя с начин на трайно ползване - нива цялата с обща площ от 1, 858 дка, с размер на подлежаща на отчуждаване площ от 0, 666 дка, с определен за обезщетение размер за сумата от 153 лева. В подкрепа на жалбата е ангажирана съдебно-оценителна експретиза, вещото лице по която е извършило оценка на пазарни аналози на имоти със сходни характеристики, по нотарилани актове, посочени в табличен вид към заключението / стр. 359 от делото/. Доколкото заключението е достъпно за всяка от страните съдът намира, че не е необходимо да възпроизвежда посочените нота. актове в решението по номера и дати. Следва да се отбележи, че в заключението си вещото сочи, че жалбоподателката не е ангаржирала други пазарни аналози, освен тези, използвани от адимнистративния орган. На същото е възложена допълнителна задача да направи проверка и да установи дали в Службата по вписванията в [населено място] са налични и други сделки, които да отговарят на изискванията на чл. 32, ал. 2 ЗДС. От допълнителното заключение е видно, че такива не са налице, поради което решението по спорния въпрос по делото съдът следва да обоснове със заключението по основната експертиза, съгласно която паричното обезщетение за процесния имот с №[номер] </w:t>
        <w:tab/>
        <w:br/>
        <w:tab/>
        <w:t xml:space="preserve">възлиза на 153 лв, колкото е определеното от административния орган обезщетение. </w:t>
        <w:tab/>
        <w:br/>
        <w:tab/>
        <w:t xml:space="preserve">С. С чл. 32, ал. 2 ЗДС равностойното парично обезщетение по ал. 1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Според §1а, т. 2 ДР ЗДС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местонахождението на имота са вписани повече от 20 сделки, при определяне на пазарната цена се вземат предвид последните 20 вписани сделки. Осредняването се извършва въз основа на не по-малко от две относими сделки. На базата на тази правила се налага извод, че МС, който е компетентният административен орган в производството по ЗДС, е приложил правилно административнопроизводстваните правила иматериалния закон и в резултат на това е постановил законосъборазно решение в частта на определеното за отчуждения имот обезщетение. Жалбата като неоснователно следва да се отхвърли. Водим от горното, Върховният административен съдРЕШИ:</w:t>
        <w:tab/>
        <w:br/>
        <w:tab/>
        <w:t xml:space="preserve">ОТХВЪРЛЯ жалбата на Б. Г. Щ. – Л. от [населено място], чрез адв. М. против Решение № 55 от 28.01.2016 г. на Министерски съвет за отчуждаване на имоти и части от имоти – частна собственост, за държавна нужда за изграждане на обект „Модернизация за съществуващо трасе на път I-8 “ Калотина – Софийски околовръстен път” от км. 1+000 до км 48+270, участък от км 1+000 до км 32+447, 20, намиращ се на територията на [община], [община] и [община], област С., в частта, в която е определен размерът на паричното обезщетение за ПИ №[номер], находящ се в землището на [населено място],[община] </w:t>
        <w:tab/>
        <w:br/>
        <w:tab/>
        <w:t xml:space="preserve">, област С., представляващ земеделска земя с начин на трайно ползване - нива цялата с обща площ от 1, 858 дка, с размер на подлежаща на отчуждаване площ от 0, 666 дка, с определен за обезщетение размер за сумата от 153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