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№145/11.10.2019 по гр. д. №3790/2019 на ВКС, ГК, II г.о., докладвано от съдия Емилия Донкова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№145</w:t>
        <w:tab/>
        <w:br/>
        <w:tab/>
        <w:t xml:space="preserve"> </w:t>
        <w:tab/>
        <w:br/>
        <w:tab/>
        <w:t xml:space="preserve"> Гр. София, 11.10.2019 год.</w:t>
        <w:tab/>
        <w:br/>
        <w:tab/>
        <w:t xml:space="preserve"> </w:t>
        <w:tab/>
        <w:br/>
        <w:tab/>
        <w:t xml:space="preserve"> В И М Е Т О Н А Н А Р О Д А </w:t>
        <w:tab/>
        <w:br/>
        <w:tab/>
        <w:t xml:space="preserve"> </w:t>
        <w:tab/>
        <w:br/>
        <w:tab/>
        <w:t xml:space="preserve"> Върховният касационен съд на Р. Б, Второ гражданско отделение, в закрито заседание на единадесети октомври през две хиляди и деветнадесета година, в състав:</w:t>
        <w:tab/>
        <w:br/>
        <w:tab/>
        <w:t xml:space="preserve"> </w:t>
        <w:tab/>
        <w:br/>
        <w:tab/>
        <w:t xml:space="preserve"> ПРЕДСЕДАТЕЛ: С. Н</w:t>
        <w:tab/>
        <w:br/>
        <w:tab/>
        <w:t xml:space="preserve"> </w:t>
        <w:tab/>
        <w:br/>
        <w:tab/>
        <w:t xml:space="preserve"> ЧЛЕНОВЕ: В. М</w:t>
        <w:tab/>
        <w:br/>
        <w:tab/>
        <w:t xml:space="preserve"> </w:t>
        <w:tab/>
        <w:br/>
        <w:tab/>
        <w:t xml:space="preserve"> Е. Д</w:t>
        <w:tab/>
        <w:br/>
        <w:tab/>
        <w:t xml:space="preserve"> </w:t>
        <w:tab/>
        <w:br/>
        <w:tab/>
        <w:t xml:space="preserve">като изслуша докладваното от съдия Е. Д гр. д. № 3790 по описа за 2019 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282 ГПК. </w:t>
        <w:tab/>
        <w:br/>
        <w:tab/>
        <w:t xml:space="preserve"> </w:t>
        <w:tab/>
        <w:br/>
        <w:tab/>
        <w:t xml:space="preserve"> Делото е образувано по касационна жалба на адв. П. И и адв. С. Ц, като пълномощници на М. П. Р. и В. Б. Р. срещу въззивно решение № 217/13.06.2019 г., поправено с решение № 310/10.09.2019 г. по гр. д. № 272/2019 г. на Русенския окръжен съд. В молба от 02.10.2019 г. е направено искане за спиране на изпълнението на обжалваното въззивно решение на основание чл. 282, ал. 2 ГПК. С въззивното решение - предмет на касационно обжалване, е отменено първоинстанционното решение, като вместо него е постановено ново по същество, с което касаторите на основание чл. 109 ЗС са осъдени да осигурят достъп на З. Т. Д. до собствения им имот: апартамент „А“ на трети етаж в жилищен блок „Перла“, вх.А, находящ се в [населено място], за извършване на неотложен ремонт на общи части на сградата – подмяна на вертикалните тръби за студена и топла вода и на тръбата за отпадни води.</w:t>
        <w:tab/>
        <w:br/>
        <w:tab/>
        <w:t xml:space="preserve"> </w:t>
        <w:tab/>
        <w:br/>
        <w:tab/>
        <w:t xml:space="preserve"> Съгласно постановеното на 08.10.2019 г. разпореждане, с което на молителите е указано да внесат дължимата сума като размер на обезпечението, същите са внесли обезпечение в размер на 50 лв., съответстващо на цената на негаторния иск, като извършената служебна справка от 10.10.2019 г. удостоверява, че сумата е постъпила по сметката на ВКС и съответно са налице предпоставките за спиране изпълнението на невлязлото в сила въззивно решение. 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 Второ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СПИРА изпълнението на невлязлото в сила въззивно решение № 217/13.06.2019 г., поправено с решение № 310/10.09.2019 г. по гр. д. № 272/2019 г. на Русенския окръжен съд, на основание чл. 282, ал. 2 ГПК.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