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№432/09.10.2019 по ч. търг. д. №2200/2019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432</w:t>
        <w:tab/>
        <w:br/>
        <w:tab/>
        <w:t xml:space="preserve"> </w:t>
        <w:tab/>
        <w:br/>
        <w:tab/>
        <w:t xml:space="preserve">гр. София, 09.10.2019 г.</w:t>
        <w:tab/>
        <w:br/>
        <w:tab/>
        <w:t xml:space="preserve"> </w:t>
        <w:tab/>
        <w:br/>
        <w:tab/>
        <w:t xml:space="preserve">ВЪРХОВЕН КАСАЦИОНЕН СЪД, Първо търговско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докладваното от съдията Христакиев т. д. № 2200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ответниците Р. В. и „В. и син“ ЕООД срещу разпореждане на Пловдивски апелативен съд за връщане на частна касационна жалба с искане за отмяната му със съответните последици.</w:t>
        <w:tab/>
        <w:br/>
        <w:tab/>
        <w:t xml:space="preserve"> </w:t>
        <w:tab/>
        <w:br/>
        <w:tab/>
        <w:t xml:space="preserve">Ищецът „ХипоКредит“ АД не изразява становище.</w:t>
        <w:tab/>
        <w:br/>
        <w:tab/>
        <w:t xml:space="preserve"> </w:t>
        <w:tab/>
        <w:br/>
        <w:tab/>
        <w:t xml:space="preserve">Съдът, въз основа на доказателствата по делото и доводите на страните, прие следното.</w:t>
        <w:tab/>
        <w:br/>
        <w:tab/>
        <w:t xml:space="preserve"> </w:t>
        <w:tab/>
        <w:br/>
        <w:tab/>
        <w:t xml:space="preserve">Предварително следва да се отбележи, че въпросът за предоставянето на правна помощ по отношение на всички ответници е окончателно решен с влязлото в сила определение на първоинстанционния съд от 19.05.2017 г.</w:t>
        <w:tab/>
        <w:br/>
        <w:tab/>
        <w:t xml:space="preserve"> </w:t>
        <w:tab/>
        <w:br/>
        <w:tab/>
        <w:t xml:space="preserve">По образуваното пред него частно производство апелативният съд с определение № 443/19.10.2018 г. е потвърдил обжалваното от всички ответници първоинстанционно разпореждане за връщане на въззивната им жалба срещу първоинстанционното решение по делото. </w:t>
        <w:tab/>
        <w:br/>
        <w:tab/>
        <w:t xml:space="preserve"> </w:t>
        <w:tab/>
        <w:br/>
        <w:tab/>
        <w:t xml:space="preserve">На жалбоподателите Р. В. и „В. и син“ ЕООД съобщения за въззивното определение, заедно с преписи, са били изпратени на посочения по делото адрес (съвпадащ и с вписания в търговския регистър адрес на управление). </w:t>
        <w:tab/>
        <w:br/>
        <w:tab/>
        <w:t xml:space="preserve"> </w:t>
        <w:tab/>
        <w:br/>
        <w:tab/>
        <w:t xml:space="preserve">И четирите събщения са били върнати по делото невръчени, с отбелязвания на връчителя, че на посочения адрес няма афиширан офис на фирмата, не е открит представител на фирмата, респ. близък на жалбоподателя В., на които да бъдат връчени съобщенията, а съседите нямат сведения – установено при извършените от връчителя шест, респ. пет, посещения на адреса в периодите 18 ноември – 16 декември и 20 декември – 20 януари. </w:t>
        <w:tab/>
        <w:br/>
        <w:tab/>
        <w:t xml:space="preserve"> </w:t>
        <w:tab/>
        <w:br/>
        <w:tab/>
        <w:t xml:space="preserve">Въз основа на тези отбелязвания въззивният съд с разпореждания от 20.12.2018 г. и 25.01.2019 г. е приложил съобщенията към делото на основание чл. 41 и чл. 50, ал. 2 ГПК.</w:t>
        <w:tab/>
        <w:br/>
        <w:tab/>
        <w:t xml:space="preserve"> </w:t>
        <w:tab/>
        <w:br/>
        <w:tab/>
        <w:t xml:space="preserve">За да постанови обжалваното разпореждане, въззивният съд е приел, че с оглед извършените по реда на чл. 41 и чл. 50, ал. 2 ГПК връчвания подадената по пощата на 29.01.2019 г. частна касационна жалба е просрочена.</w:t>
        <w:tab/>
        <w:br/>
        <w:tab/>
        <w:t xml:space="preserve"> </w:t>
        <w:tab/>
        <w:br/>
        <w:tab/>
        <w:t xml:space="preserve">Частната жалба е обоснована с довода, че не е налице напускане на адреса, доколкото впоследствие на жалбоподателите са били връчвани съдебни книжа на същия адрес.</w:t>
        <w:tab/>
        <w:br/>
        <w:tab/>
        <w:t xml:space="preserve"> </w:t>
        <w:tab/>
        <w:br/>
        <w:tab/>
        <w:t xml:space="preserve">Жалбата е основателна. Условие за връчване по реда на чл. 41, респ. чл. 50, ал. 2 ГПК, е страната да отсъства от адреса за повече от един месец, респ. да го е напуснала. В разглеждания случай такива обстоятелства не са установени – в нито едно от извършените от връчителя удостоверявания не е отразено страните да са напуснали адреса или жалбоподателят В. да отсъства за повече от месец. Удостоверено е единствено, че жалбоподателят В. или негов близък, респ. служител на дружеството, не са намерени на адреса, което обаче не е тъждествено на напускане на адреса, а е основание за връчване на съобщението по реда на чл. 47, ал. 1 ГПК. Въззивният съд обаче не е разпоредил връчване по този ред, поради което следва да се приеме, че на жалбоподателите определението не е редовно връчено, за тях срокът за обжалване не е започнал да тече и съответно не е изтекъл към момента на подаване на частната касационна жалба. Обжалваното разпореждане следва да бъде отменено, като делото се върне на въззивния съд за администриране на частната касационна жалба.</w:t>
        <w:tab/>
        <w:br/>
        <w:tab/>
        <w:t xml:space="preserve"> </w:t>
        <w:tab/>
        <w:br/>
        <w:tab/>
        <w:t xml:space="preserve">С тези мотиви съдътОПРЕДЕЛИ:Отменя разпореждане № 161/06.02.2019 г. по ч. т. д. № 575/2018 г. по описа на Пловдивски апелативен съд, и връща делото за администриране на частна касационна жалба вх. № 907/01.02.2019 г.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