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№386/08.10.2019 по гр. д. №565/2019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386</w:t>
        <w:tab/>
        <w:br/>
        <w:tab/>
        <w:t xml:space="preserve"> </w:t>
        <w:tab/>
        <w:br/>
        <w:tab/>
        <w:t xml:space="preserve">София, 08.10. 2019г.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осми октомври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гр. дело № 565/2019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> </w:t>
        <w:tab/>
        <w:br/>
        <w:tab/>
        <w:t xml:space="preserve">С определение № 603/23.07.2019г., постановено по настоящото дело, не е допуснато касационно обжалване на въззивно решение № 354 от 15.11.2018г. на Софийски окръжен съд, допълнено с решение №35 от 29.01.2019г., постановено по в. гр. д.№ 222/2018г. </w:t>
        <w:tab/>
        <w:br/>
        <w:tab/>
        <w:t xml:space="preserve"> </w:t>
        <w:tab/>
        <w:br/>
        <w:tab/>
        <w:t xml:space="preserve">С молба вх. № 6728 от 25.07.2019г.,подадена чрез адв. Е. от САК, ответниците по касационната жалба И. З. А. и К. Х. А. са поискали ВКС да допълни определението си, като им присъди разноски, извършени пред касационната инстанция.</w:t>
        <w:tab/>
        <w:br/>
        <w:tab/>
        <w:t xml:space="preserve"> </w:t>
        <w:tab/>
        <w:br/>
        <w:tab/>
        <w:t xml:space="preserve">Ответната страна И. Р. И., представляван от адв. С. от АК – [населено място], не взема становище по молбата.</w:t>
        <w:tab/>
        <w:br/>
        <w:tab/>
        <w:t xml:space="preserve"> </w:t>
        <w:tab/>
        <w:br/>
        <w:tab/>
        <w:t xml:space="preserve">Молбата е допустима - подадена е от легитимирано лице и преди изтичане на преклузивния едномесечен срок по чл. 248, ал. 1 от ГПК.</w:t>
        <w:tab/>
        <w:br/>
        <w:tab/>
        <w:t xml:space="preserve"> </w:t>
        <w:tab/>
        <w:br/>
        <w:tab/>
        <w:t xml:space="preserve">По същество, молбата е основателна и като такава следва да се уважи.</w:t>
        <w:tab/>
        <w:br/>
        <w:tab/>
        <w:t xml:space="preserve"> </w:t>
        <w:tab/>
        <w:br/>
        <w:tab/>
        <w:t xml:space="preserve">Съображенията за това са следните: </w:t>
        <w:tab/>
        <w:br/>
        <w:tab/>
        <w:t xml:space="preserve"> </w:t>
        <w:tab/>
        <w:br/>
        <w:tab/>
        <w:t xml:space="preserve"> С постановеното по делото определение съдът не се е произнесъл по претенциите за разноски, сторени от страните в производството пред касационната инстанция. Предвид изхода на делото разноски за касатора не се следват, но ответниците по касационната жалба имат право да им се присъдят сторените и надлежно удостоверени такива в размер 900лв. Искане за присъждането им е релевирано своевременно с нарочна молба вх.№2038 от 28.02.2019г. – лист 27 от делото. Видно от представения договор за правна защита и съдействие от 04.02.2019г. уговореното адвокатско възнаграждение в размер 900лв. е заплатено в брой – лист 28 от делото. </w:t>
        <w:tab/>
        <w:br/>
        <w:tab/>
        <w:t xml:space="preserve"> </w:t>
        <w:tab/>
        <w:br/>
        <w:tab/>
        <w:t xml:space="preserve">Воден от горното и на основание чл. 248 от ГПК, Върховният касационен съд на Р. Б, Гражданска колегия, състав на Трето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 определение № 603/23.07.2019г. на ВКС по гр. д. № 565/2019г. в частта му за разноските като</w:t>
        <w:tab/>
        <w:br/>
        <w:tab/>
        <w:t xml:space="preserve"> </w:t>
        <w:tab/>
        <w:br/>
        <w:tab/>
        <w:t xml:space="preserve">ОСЪЖДА И. Р. И. с [ЕГН], от [населено място], [улица], вх.А, ет. 5, ап. 15, представляван от адв. А. С. от САК, със съдебен адрес [населено място], [улица], ет. 1, ап. 1, да заплати на И. З. А. с ЕГН [ЕГН] и К. Х. А. с ЕГН [ЕГН], двамата от [населено място], [община], [улица], съдебно-деловодни разноски по делото в размер на 900 лв.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