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№375/05.11.2015 по гр. д. №2228/2015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375</w:t>
        <w:tab/>
        <w:br/>
        <w:tab/>
        <w:t xml:space="preserve"> </w:t>
        <w:tab/>
        <w:br/>
        <w:tab/>
        <w:t xml:space="preserve">София, 05.11.2015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втори ноември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2228/2015 г. и за да се произнесе, съобрази следното:</w:t>
        <w:tab/>
        <w:br/>
        <w:tab/>
        <w:t xml:space="preserve"> </w:t>
        <w:tab/>
        <w:br/>
        <w:tab/>
        <w:t xml:space="preserve">Образувано е по жалба от Й. И. Ц., чрез пълномощника адв.А. П. срещу решение от 18.10.2014 г. по дисциплинарно дело № 31/2014 г. на Дисциплинарната комисия на К. на частните съдебни изпълнители.</w:t>
        <w:tab/>
        <w:br/>
        <w:tab/>
        <w:t xml:space="preserve"> </w:t>
        <w:tab/>
        <w:br/>
        <w:tab/>
        <w:t xml:space="preserve">ВКС,състав на ІІІ г. о. констатира следното:</w:t>
        <w:tab/>
        <w:br/>
        <w:tab/>
        <w:t xml:space="preserve"> </w:t>
        <w:tab/>
        <w:br/>
        <w:tab/>
        <w:t xml:space="preserve">Постъпила е молба вх.№ 9897/14.09.2015 г. от жалбоподателя, с която оттегля подадената жалба и моли производството по делото да бъде прекратено. Отправя искане да не се присъждат разноски на насрещните страни или да бъдат определени в минимален размер.</w:t>
        <w:tab/>
        <w:br/>
        <w:tab/>
        <w:t xml:space="preserve"> </w:t>
        <w:tab/>
        <w:br/>
        <w:tab/>
        <w:t xml:space="preserve">В открито съдебно заседание проведено на 01.10.2015 г. процесуалните представители на Министерство на правосъдието главен юрисконсулт С. К. и юрисконсулт С. Т. изразяват съгласие производството по делото да бъде прекратено.Претендират възнаграждение за юрисконсулт.</w:t>
        <w:tab/>
        <w:br/>
        <w:tab/>
        <w:t xml:space="preserve"> </w:t>
        <w:tab/>
        <w:br/>
        <w:tab/>
        <w:t xml:space="preserve">По делото е постъпило писмено становище вх.№11555/29.10.2015 г. от Камара на частните съдебни изпълнители, подадено чрез процесуален представител юрисконсулт Ал.Д., с което изразява съгласие производството по делото да бъде прекратено.Претендира възнаграждение за юрисконсулт.</w:t>
        <w:tab/>
        <w:br/>
        <w:tab/>
        <w:t xml:space="preserve"> </w:t>
        <w:tab/>
        <w:br/>
        <w:tab/>
        <w:t xml:space="preserve">ВКС,състав на ІІІ г. о. намира, че производството по делото следва да бъде прекратено на основание чл. 264 ГПК вр. чл. 73 ЗЧСИ поради оттегляне на жалбата.</w:t>
        <w:tab/>
        <w:br/>
        <w:tab/>
        <w:t xml:space="preserve"> </w:t>
        <w:tab/>
        <w:br/>
        <w:tab/>
        <w:t xml:space="preserve">Също така счита, че следва да бъдат уважени исканията на насрещните страни за присъждане на възнаграждения за юрисконсулт на основание чл. 273 вр. чл. 78 ал. 8 ГПК.Ответниците по жалбата са били защитавани от процесуални представители, които са изготвили отговори по подадената жалба, становища по подадени молби от жалбоподателя, а Министерство на правосъдието е било представлявано от процесуални представители в проведеното открито съдебно заседание. Следва размерът на дължимото възнаграждение за юрисконсулт да бъде определен в съответствие с предвиденото в Наредба №1/09.07.2004 г. за минималните размери на адвокатските възнаграждения, т. 9. </w:t>
        <w:tab/>
        <w:br/>
        <w:tab/>
        <w:t xml:space="preserve"> </w:t>
        <w:tab/>
        <w:br/>
        <w:tab/>
        <w:t xml:space="preserve">Поради изложеното ВКС, състав на ІІІ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гр. д. № 2228/2015 г. на ВКС, ІІІ г. о. поради оттегляне на подадената от Й. И. Ц. жалба против решение от 18.10.2014 г. по дисциплинарно дело № 31/2014 г. на Дисциплинарната комисия на К. на частните съдебни изпълнители.</w:t>
        <w:tab/>
        <w:br/>
        <w:tab/>
        <w:t xml:space="preserve"> </w:t>
        <w:tab/>
        <w:br/>
        <w:tab/>
        <w:t xml:space="preserve">ОСЪЖДА Й. И. Ц. да заплати на Министерство на правосъдието и на Камара на частните съдебни изпълнители по 300/триста/ лв. разноски по делото, представляващи възнаграждение за юрисконсулт.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