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№367/30.10.2015 по гр. д. №3273/2015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367</w:t>
        <w:tab/>
        <w:br/>
        <w:tab/>
        <w:t xml:space="preserve"> </w:t>
        <w:tab/>
        <w:br/>
        <w:tab/>
        <w:t xml:space="preserve">гр. София, 30.10. 2015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съдебно заседание,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 Като изслуша докладваното от съдия Керелска гр. дело № 3273/2015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К. Х. Й., чрез адв. Г. В. против решение № 60 от 12.02.2015 г., постановено по в. гр. д. № 45/2015 г. на Окръжен съд – [населено място], с което е оставено в сила решение № 487 от 23.12.2014 г. по гр. д. № 899/2014 г. на Районен съд – Димитровград, с което са отхвърлени като неоснователни предявените от К. Х. Й. против [фирма] искове с правно основание чл. 344, ал. 1, т. 1, 2 и 3 и чл. 272, ал. 1 КТ.</w:t>
        <w:tab/>
        <w:br/>
        <w:tab/>
        <w:t xml:space="preserve"> </w:t>
        <w:tab/>
        <w:br/>
        <w:tab/>
        <w:t xml:space="preserve"> Ответникът по касация [фирма], чрез процесуалния си представител Н. Г. подава писмен отговор в срока по чл. 287, ал. 1 ГПК, в който излага доводи, че касационната жалба е просрочена.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 оглед правомощията по чл. 288 ГПК, приема следното:</w:t>
        <w:tab/>
        <w:br/>
        <w:tab/>
        <w:t xml:space="preserve"> </w:t>
        <w:tab/>
        <w:br/>
        <w:tab/>
        <w:t xml:space="preserve"> Производството пред въззивния съд се е развило по реда на глава X. ГПК, в която е уредено особено исково производство и правилата, предвидени в него дерогират тези на общия исков процес. В проведеното открито съдебно заседание на 04.02.2015 г. след приключване на устните състезания съдът е обявил, че ще се произнесе с решение на 18.02.2015 г., от която дата започва да тече срокът за обжалване. Обжалваното въззивно решение е постановено на 12.02.2015 г. и в него е посочено, че то подлежи на обжалване в месечен срок от 18.02.2015 г. </w:t>
        <w:tab/>
        <w:br/>
        <w:tab/>
        <w:t xml:space="preserve"> </w:t>
        <w:tab/>
        <w:br/>
        <w:tab/>
        <w:t xml:space="preserve">Съгласно ТР № 12 от 11.03.2013 г. по тълк. д. № 12/2012 г., ОСГК на ВКС идеята на чл. 315, ал. 2 ГПК е страните да знаят на коя дата могат да научат резултата по съдебния спор и да се запознаят със съдържанието на съдебното решение, като от тази дата до крайната за обжалване имат на разположение онзи срок, определен в чл. 283 ГПК, стига да проявят инициатива и да извършат справка в регистъра на съдебните решения към съответния съд, който е публичен.</w:t>
        <w:tab/>
        <w:br/>
        <w:tab/>
        <w:t xml:space="preserve"> </w:t>
        <w:tab/>
        <w:br/>
        <w:tab/>
        <w:t xml:space="preserve">Правилото на чл. 315, ал. 2 ГПК е приложимо, когато съдът в открито заседание по разглеждане на делото посочи на коя дата ще обяви решението си и го стори не по-късно от предварително определената дата. Това се отнася и за случаите, когато съдът е вписал решението си по-рано от определената дата. Началният момент, от който започва да тече срокът за обжалване и в този случай е датата, посочена в последното по делото заседание. Това е така, тъй като правата на страните не се нарушават, а напротив те имат и по-дълъг срок за обжалване. В този смисъл срокът за обжалване изтича на 18.03.2015 г., а касационната жалба е депозирана на 19.03.2015 г., поради което същата се явява процесуално недопустима.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 жалба от 19.03.2015 г. на К. Х. Й., чрез адв. Г. В. против решение № 60 от 12.02.2015 г., постановено по в. гр. д. № 45/2015 г. на Окръжен съд – [населено място] и ПРЕКРАТЯВА производството по делото. 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съобщаването му.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