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№3780/04.04.2016 по адм. д. №3458/2015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А. А. И. против решение № 10 от 23.01.2015 г., постановено по адм. д. № 240/2014 г. по описа на Административен съд [населено място]. Касаторът навежда доводи за неправилност на обжалваното решение като постановено в нарушение на материалния закон и необоснованост. Моли за отмяната му и претендира присъждане на направените по делото разноски. </w:t>
        <w:tab/>
        <w:br/>
        <w:tab/>
        <w:t xml:space="preserve">Ответникът – изпълнителният директор на Държавен фонд „Земеделие“, чрез процесуалния си представител, в писмен отговор оспорва касационната жалба. Моли обжалваното решение да бъде оставено в сила и претендира присъждане на юрисконсулско възнаграждение. 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подадена в срок и е допустима, а разгледана по същество е неоснователна, като съображенията за това са следните: </w:t>
        <w:tab/>
        <w:br/>
        <w:tab/>
        <w:t xml:space="preserve">С обжалваното решение Административен съд [населено място] е отхвърлил жалбата на А. А. И. против заповед № 792/31.10.2014 г. на изпълнителния директор на Държавен фонд „Земеделие”, с която служебното правоотношение на жалбоподателката за длъжността „директор“ на Областна дирекция [населено място] в Държавен фонд „Земеделие“ (ОД в ДФЗ) е прекратено на основание чл. 107, ал. 1, т. 7 вр. чл. 7, ал. 1, т. 6 от ЗДСл (ЗАКОН ЗА ДЪРЖАВНИЯ СЛУЖИТЕЛ) (ЗДСл.) - държавният служител е назначен при неспазване на условията по чл. 7 и нарушението съществува и към момента на прекратяване на правоотношението. </w:t>
        <w:tab/>
        <w:br/>
        <w:tab/>
        <w:t xml:space="preserve">Обжалваното решение е постановено в съответствие с материалния закон и е обосновано. </w:t>
        <w:tab/>
        <w:br/>
        <w:tab/>
        <w:t xml:space="preserve">Законосъобразен е изводът на съда, че заповедта е издадена от компетентен орган и в предписаната от закона форма като същата съдържа всички задължителни реквизити по чл. 108, ал. 1 ЗДСл., като подробно са описани фактическите и правни основания за издаването й. Правилно съдът е приел, че при постановяване на административния акт не са допуснати съществени нарушения на административнопроизводствените правила. </w:t>
        <w:tab/>
        <w:br/>
        <w:tab/>
        <w:t xml:space="preserve">Законосъобразен и обоснован е и изводът на съда, че административният акт е издаден в съответствие с материалния закон. </w:t>
        <w:tab/>
        <w:br/>
        <w:tab/>
        <w:t xml:space="preserve">От събраните по делото доказателства по несъмнен начин е установено, че със заповед № 1424 от 31.07.2012 г. на основание чл. 9, ал. 1 от ЗДСл. жалбоподателката е назначена на длъжност „директор” на „Специализирана администрация“ на Областна дирекция [населено място] в Държавен фонд „Земеделие“. Преди това с допълнително споразумение № 2576 от 26.11.2009 г. към трудов договор И. е била назначена на длъжност „директор“ на Областна дирекция [населено място] в Държавен фонд „Земеделие“, считано от 01.12.2009 г. При тези данни законосъобразно първоинстанционния съд приема, че изискванията на чл. 107, ал. 1, т. 7 във връзка с чл. 7, ал. 1, т. 6 от ЗДСл. са изпълнени и правото на административния орган да прекрати служебното правоотношение на държавния служител е упражнено в съответствие със закона. Разпоредбата на чл. 107, ал. 1, т. 7 от ЗДСл предвижда прекратяване на служебното правоотношение от страна на административния орган без предизвестие, когато служителят е назначен при неспазване условията на чл. 7 от ЗДСл и нарушението съществува и към момента на прекратяване на правоотношението. Нормата на чл. 7 от ЗДСл регламентира изискванията, към лицата за заемане на държавна служба (чл. 7, ал. 1 от ЗДСл) и въвежда ограничения за заемането на определена служба или извършването на определена дейност, като гаранция за професионалното, компетентно и добросъвестното изпълнение на служебните задължения и предотвратяване на конфликт между държавния и друг обществен или личен интерес (чл. 7, ал. 2 от ЗДСл). В случая правилно е преценено, че жалбоподателката е назначена на държавна служба без да отговаря на специфичните изисквания за заемане на длъжността - нарушение по чл. 7, ал. 1, т. 6 от ЗДСл, което съществува и към момента на прекратяване на правоотношението. Правилно е преценено, че служителката е назначена на длъжността „директор” на Областна дирекция [населено място] в Държавен фонд „Земеделие“, без да притежава необходимия професионален опит от седем години, предвиден съгласно разпоредбата на т. 33 от Класификатора на длъжностите в администрацията. Според последната норма, длъжността „директор” на областна дирекция в Държавен фонд „Земеделие“ е ръководна и за нея се изисква професионален опит от 7 години. Съгласно дефиницията на чл. 2, ал. 2 от Наредба за прилагане на Класификатора на длъжностите в администрацията минималният професионален опит, необходим за заемане на длъжността, включва времето, през което служителят е извършвал дейност в област или области, които са свързани с функциите, определени в длъжностната характеристика за съответната длъжност. В случая за професионален опит на такава длъжност може да се приеме единствено опитът, който жалбоподателката е придобила, заемайки тази позиция с допълнителното споразумение сключено между нея и изпълнителния директор на Държавен фонд „Земеделие“ на 26.11.2009 г., но както правилно е приел и административният съд, придобитият професионален опит от И. е недостатъчен за заемането на длъжността. Заеманите от жалбоподателката преди този период длъжности, не са ръководни по смисъла на цитираните разпоредби, а придобитият професионален опит не следва да бъде определен като време, през което служителят е извършвал дейност в област или области, които са свързани с функциите, определени в длъжностната характеристика за длъжността „директор“. В този смисъл направените с касационната жалба в обратна насока оплаквания се явяват неоснователни. </w:t>
        <w:tab/>
        <w:br/>
        <w:tab/>
        <w:t xml:space="preserve">Доводите на жалбоподателката, че при определяне на изискуемия се професионален опит следва да се вземе предвид и времето, през което е заемала позиция като секретар и администратор в различни търговски дружества, са неоснователни, тъй като същите не са ръководни. В касационната жалба се сочи, че служителката е заемала длъжности, които са имали за задача да подпомагат именно служители на ръководни длъжности т. е. заеманите длъжности не са били с ръководни, а с помощни функции. </w:t>
        <w:tab/>
        <w:br/>
        <w:tab/>
        <w:t xml:space="preserve">Неоснователни са твърденията в касационната жалба, че професионалния опит се преценява от органа по назначаването и зависи до голяма степен от неговата субективна преценка. Напротив фактите </w:t>
        <w:tab/>
        <w:br/>
        <w:tab/>
        <w:t xml:space="preserve">въз основа на които се определя професионалния опит са обективни и са точно посочени в нормата на чл. 2, ал. 2 от НПКДА. </w:t>
        <w:tab/>
        <w:br/>
        <w:tab/>
        <w:t xml:space="preserve">С оглед на изложеното, Върховният административен съд намира, че обжалваното решение е правилно и не са налице сочените касационни основания за неговата отмяна. При направената служебна проверка по реда на чл. 218, ал. 2 от АПК настоящата инстанция констатира, че същото е валидно и допустимо, поради което и на основание чл. 221, ал. 2, предл. 1 от АПК следва да бъде оставено в сила. </w:t>
        <w:tab/>
        <w:br/>
        <w:tab/>
        <w:t xml:space="preserve">Предвид изхода на делото следва да се осъди А. А. И. да заплати на Държавен фонд „Земеделие“ сумата 420 лв., представляваща юрисконсулско възнаграждение. </w:t>
        <w:tab/>
        <w:br/>
        <w:tab/>
        <w:t xml:space="preserve">По изложените съображения Върховният административен съд, пето отделение,РЕШИ: </w:t>
        <w:tab/>
        <w:br/>
        <w:tab/>
        <w:t xml:space="preserve">ОСТАВЯ В СИЛА решение № 10 от 23.01.2015 г., постановено по адм. д. № 240/2014 г. по описа на Административен съд Ямбол. </w:t>
        <w:tab/>
        <w:br/>
        <w:tab/>
        <w:t xml:space="preserve">ОСЪЖДА А. А. да заплати на Държавен фонд „Земеделие“ сумата 420 лв.(четиристотин и двадесет лева), представляваща юрисконсулско възнаграждение.Решението не подлежи на обжалване.Особено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