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№1050/10.11.2015 по гр. д. №3260/2015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> </w:t>
        <w:tab/>
        <w:br/>
        <w:tab/>
        <w:t xml:space="preserve">N 1050</w:t>
        <w:tab/>
        <w:br/>
        <w:tab/>
        <w:t xml:space="preserve"> </w:t>
        <w:tab/>
        <w:br/>
        <w:tab/>
        <w:t xml:space="preserve">С., 10.11.2015 г.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гражданско отделение, в закрито заседание на петнадесети октомври...............................</w:t>
        <w:tab/>
        <w:br/>
        <w:tab/>
        <w:t xml:space="preserve"> </w:t>
        <w:tab/>
        <w:br/>
        <w:tab/>
        <w:t xml:space="preserve">две хиляди и петнадесета година в състав:</w:t>
        <w:tab/>
        <w:br/>
        <w:tab/>
        <w:t xml:space="preserve"> </w:t>
        <w:tab/>
        <w:br/>
        <w:tab/>
        <w:t xml:space="preserve"> Председател: ТАНЯ МИТОВА </w:t>
        <w:tab/>
        <w:br/>
        <w:tab/>
        <w:t xml:space="preserve"> </w:t>
        <w:tab/>
        <w:br/>
        <w:tab/>
        <w:t xml:space="preserve"> Членове: Е. ТОМОВ</w:t>
        <w:tab/>
        <w:br/>
        <w:tab/>
        <w:t xml:space="preserve"> </w:t>
        <w:tab/>
        <w:br/>
        <w:tab/>
        <w:t xml:space="preserve"> Д. ДРАГНЕВ </w:t>
        <w:tab/>
        <w:br/>
        <w:tab/>
        <w:t xml:space="preserve"> </w:t>
        <w:tab/>
        <w:br/>
        <w:tab/>
        <w:t xml:space="preserve">при секретаря......................................….…..........................................................в присъствието на прокурора. ............……...............................................изслуша докладваното от председателя (съдията) ТАНЯ МИТОВА................................</w:t>
        <w:tab/>
        <w:br/>
        <w:tab/>
        <w:t xml:space="preserve"> </w:t>
        <w:tab/>
        <w:br/>
        <w:tab/>
        <w:t xml:space="preserve">гр. дело № 3260/2015 година.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 К. С. Т. от С., чрез пълномощника си адв. В. Б. от АК-С., е подала касационна жалба срещу решение № 782 от 04.02.2015 година по гр. д. № 1531/2014 година на Софийски градски съд, с което е отменено решение № ІІІ-84-229 от 30.09.2013 г. по гр. д. № 11602/2012 г. на районен съд С., 84-ти състав, с което е предоставено ползването на семейно жилище на двамата съпрузи. Вместо него е постановено друго, като е предоставено ползването на семейното жилище, находящо се в С., [улица], етаж втори, състоящо се от спалня, дневна, кухня и сервизни помещения /при ползване на дневната от сина на страните/, само на съпруга Д. Р. Т. от посочения адрес. К. развива доводи за неправилност на решението поради допуснати нарушения на материалния закон, на съществени съдопроизводствени правила и необоснованост – касационни основания за отмяна по чл. 281, т. 3 ГПК.</w:t>
        <w:tab/>
        <w:br/>
        <w:tab/>
        <w:t xml:space="preserve"> </w:t>
        <w:tab/>
        <w:br/>
        <w:tab/>
        <w:t xml:space="preserve"> Ответникът Д. Р. Т. от С., чрез пълномощника си адв. В. К. от АК-С., оспорва искането за допускане на касационно обжалване, както и основателността на касационната жалба по съществото й. Претендира разноски за касационното производство.</w:t>
        <w:tab/>
        <w:br/>
        <w:tab/>
        <w:t xml:space="preserve"> </w:t>
        <w:tab/>
        <w:br/>
        <w:tab/>
        <w:t xml:space="preserve"> Жалбата е постъпила в срока по чл. 283 ГПК. Тя е процесуално допустима, тъй като е подадена от легитимирано лице срещу подлежащ на касационно обжалване съдебен акт. </w:t>
        <w:tab/>
        <w:br/>
        <w:tab/>
        <w:t xml:space="preserve"> </w:t>
        <w:tab/>
        <w:br/>
        <w:tab/>
        <w:t xml:space="preserve"> В основното и допълнително изложение за допускане на касационно обжалване се поддържат допълнителните основания по чл. 280, ал. 1, т. 1 и 2 ГПК. В тях се съдържат твърдения за постановяване на въззивното решение в противоречие със задължителна практика на Върховния касационен съд, както и при наличие на противоречива практика на съдилищата по приложението на чл. 56 СК. К. се позовава на ППВС № 12/71 г., решение № 2656 от 29.11.1972 г. по гр. д. № 2321/1972 г. на ВС, Второ г. о. и решение № 12 от 04.02.1988 г., ОСГК. Поставен за разглеждане е въпросът за „обстоятелствата от значение за преценката на съда за предоставяне /респ. разпределение/ ползването на семейното жилище” със съображения за необоснованост на решението в частта, с която е определен обема на семейното жилище, а от там и възможността за обособяването на два самостоятелни обекта, търпимостта в отношенията на страните и собствеността на имота.</w:t>
        <w:tab/>
        <w:br/>
        <w:tab/>
        <w:t xml:space="preserve"> </w:t>
        <w:tab/>
        <w:br/>
        <w:tab/>
        <w:t xml:space="preserve"> За да предостави ползването на семейното жилище на съпруга-ответник въззивния съд е приел, че съобразно представените по делото доказателства семейното жилище се намира на втория етаж от къща, където са живели страните и децата им към момента на фактическата раздяла - § 1 от ДР на СК и т.І от ППВС 12/28.11.1971 г. За целите на това производство и с оглед хипотезите на чл. 56, ал. 2-5 СК е приел също така, че семейното жилище е станало индивидуална собственост на съпруга по силата на учредената му суперфиция от неговите родители и построяването му като годен обект на собственост преди сключването на брака. И тъй като страните нямат непълнолетни деца, а пълнолетните обитават част от семейното жилище и частта на съпруга от наследствено жилище на долния етаж, по арг. за противното от чл. 56, ал. 2 СК е стигнал до извода, че няма основание за предоставяне на семейното жилище на другия съпруг. Още повече, че не се установява възможност за съвместно съжителство с оглед изискванията за търпимост в отношенията на страните и невъзможността за разпределянето му съобразно установеното по делото при доказателствена тежест на претендиращата съпруга, сега касатор. </w:t>
        <w:tab/>
        <w:br/>
        <w:tab/>
        <w:t xml:space="preserve"> </w:t>
        <w:tab/>
        <w:br/>
        <w:tab/>
        <w:t xml:space="preserve"> Въпросът за обстоятелствата, които се вземат предвид при преценката за това на кого от бившите съпрузи да се предостави ползването на семейното жилище след прекратяването на брака, е изяснен в посоченото от касатора постановление на ВС и в обилна съдебна практика на ВКС, ВС и съдилищата. В изложението обаче не е посочено по кой въпрос становището на въззивния съд се разминава с някой от критериите на постановлението или със разписаното в закона. Обратно – в него са изложени съображения за необоснованост на съдебния акт, а това оплакване е свързано с правилността на решението – чл. 281, т. 3 ГПК и може да се коментира само по съществото на спора. В селективната фаза на процеса е недопустимо да се извършва разбор на доказателствата и да се преценява съответствието им с приетото от съда. В случая изводите на съда по приложението на закона напълно съответстват на съдебната практика.</w:t>
        <w:tab/>
        <w:br/>
        <w:tab/>
        <w:t xml:space="preserve"> </w:t>
        <w:tab/>
        <w:br/>
        <w:tab/>
        <w:t xml:space="preserve"> С оглед изложеното трябва да се приеме, че не са осъществени основното и допълнително изисквания на чл. 280, ал. 1 ГПК за допускане на обжалването. При този изход на делото касаторът дължи разноските за касационното производство.</w:t>
        <w:tab/>
        <w:br/>
        <w:tab/>
        <w:t xml:space="preserve"> </w:t>
        <w:tab/>
        <w:br/>
        <w:tab/>
        <w:t xml:space="preserve"> По изложените съображения Върховният касационен съд - състав на III г. о.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НЕ ДОПУСКА касационно обжалване на въззивно решение № 782 от 04.02.2015 година по гр. д. № 1531/2014 година на Софийски градски съд. </w:t>
        <w:tab/>
        <w:br/>
        <w:tab/>
        <w:t xml:space="preserve"> </w:t>
        <w:tab/>
        <w:br/>
        <w:tab/>
        <w:t xml:space="preserve"> ОСЪЖДА К. С. Т. ДА ЗАПЛАТИ на Д. Р. Т. от С. сумата 500 лева /петстотин лева/, съставляваща адвокатско възнаграждение за касационната инстанция. 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ЧЛЕНОВЕ:1.</w:t>
        <w:tab/>
        <w:br/>
        <w:tab/>
        <w:t xml:space="preserve"> </w:t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