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№967/27.10.2015 по гр. д. №3987/2015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967</w:t>
        <w:tab/>
        <w:br/>
        <w:tab/>
        <w:t xml:space="preserve"> </w:t>
        <w:tab/>
        <w:br/>
        <w:tab/>
        <w:t xml:space="preserve"> ГР. София, 27 октомври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26.10.2015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№3987/15 г., 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на М. М. срещу въззивното решение на Великотърновски окръжен съд по гр. д. №1247/14 г. и по допускане на обжалването, С обжалваното решение са отхвърлени исковете на касатора срещу ЧСИ В. Г. с пр. осн. чл. 441 ГПК, вр. с чл. 45 ЗЗД - за заплащане на обезщетение за имуществени вреди от процесуално незаконосъобразно принудително изпълнение в размер на 7 088 лв. /разходи за държавна такса, администриране на жалбата и адвокатско възнаграждение за производството по чл. 437 ГПК, в което обжалваните от касатора изпълнителни действия на ответния ЧСИ са били отменени като незаконосъобразни/ и чл. 86 ЗЗД - за мораторна лихва в размер на 948 лв.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вероятна нищожност на въззивното решение, тъй като към датата на обявяването му -14.04.14 г., съдията –докладчик Р. Д. не е имала качеството на съдия –освободена е от тази длъжност с решение на В., считано от 20.03.14 г. Евентуално се позовава и на чл. 280, ал. 1, т. 1 ГПК, като твърди, че въпросът от предмета на спора: при отменени с вл. в сила съдебни решения като противоправни действия на ЧСИ, разходите по обжалването на тези действия намират ли се в пряка причинно - следствена връзка с това обжалване?, е решен от въззивния съд в противоречие с цитираната и приложена практика на ВКС.</w:t>
        <w:tab/>
        <w:br/>
        <w:tab/>
        <w:t xml:space="preserve"> </w:t>
        <w:tab/>
        <w:br/>
        <w:tab/>
        <w:t xml:space="preserve"> ВКС намира доводите за вероятна нищожност на въззивното решение за неоснователни, с оглед приетото в ТР №1/2011 г. на ОСГТК: „Обявяването на съдебното решение не е елемент от фактическия състав на валидно формираната воля на съда - то има за последица неоттегляемост на решението (чл. 246 ГПК; чл. 192, ал. 1 ГПК отм., Преди обявяването му, подписаното от съдията съдебно решение е валидно, а обявяването по чл. 235, ал. 5, изр. 1 ГПК (чл. 190 ГПК отм. след предаване на решението в канцеларията на съда се извършва независимо от това дали към момента на обявяване на съдебния акт постановилия решението съдия е член на съответния съд”. </w:t>
        <w:tab/>
        <w:br/>
        <w:tab/>
        <w:t xml:space="preserve"> </w:t>
        <w:tab/>
        <w:br/>
        <w:tab/>
        <w:t xml:space="preserve"> В случая последното по делото заседание пред въззивния съд е проведено на 18.02.15 г., а решението е изготвено на 19.03.15 г., към които дати съдията – докладчик е бил съдия в ОС Велико Търново. По-късното обявяване на решението не се отразява на валидността му, според приетото в задължителната съдебна практика.</w:t>
        <w:tab/>
        <w:br/>
        <w:tab/>
        <w:t xml:space="preserve"> </w:t>
        <w:tab/>
        <w:br/>
        <w:tab/>
        <w:t xml:space="preserve"> Не се установява и основание за допускане на обжалване по чл. 280, ал. 1, т. 1 ГПК. За да отхвърли иска въззивният съд е приел, че незаконосъобразността на действията на ЧСИ не се счита за установена с решението за отмяната им в производство по чл. 437 ГПК. Съдът по деликтния иск преценява процесуалната законосъобразност на тези действия, независимо от това дали са били обжалвани и какъв е резултатът от обжалването. Предмет на производството по чл. 437 ГПК е не правото на обезщетение с правопораждащия го състав, а потестативното право на страната в изпълнителния процес да иска отмяна на отделно действие / или на отказ да го извърши/ на съдебния изпълнител. Двете производства – по деликтния иск - чл. 45 ЗЗД и по жалбата - чл. 437 ГПК имат различен предмет и изходът на едното не обуславя изхода на другото. Затова, дори в производството по деликтния иск да се прецени, че обжалваните действия на ЧСИ за противоправни, претендираните от ищеца разходи по обжалването не са в пряка връзка с противоправността – не произтичат от нея.</w:t>
        <w:tab/>
        <w:br/>
        <w:tab/>
        <w:t xml:space="preserve"> </w:t>
        <w:tab/>
        <w:br/>
        <w:tab/>
        <w:t xml:space="preserve"> Тези изводи не са в противоречие с представените р. по гр. д. №1123/10 г. на ВКС, второ т. о. и по гр. д. №1555/11 г. на ВКС, трето г. о., които са практика по чл. 280, ал. 1, т. 1 ГПК – ТР №1/19.02.10 г. С първото решение е присъдено обезщетение за вреди от незаконосъобразни изпълнителни действия – запори върху имущество на ищеца за събиране на вземане по изпълнителен лист срещу съвсем различен правен субект, извън допустимите хипотези на чл. 326, ал. 2 и 3 ГПК. Посочено е, че изпълнителните действия са отменени по реда на чл. 332 ГПК, отм., но няма данни да се претендират и да са присъдени като обезщетение за вреди разноските в това контролно производство.</w:t>
        <w:tab/>
        <w:br/>
        <w:tab/>
        <w:t xml:space="preserve"> </w:t>
        <w:tab/>
        <w:br/>
        <w:tab/>
        <w:t xml:space="preserve"> С второто решение е присъдено обезщетение за вреди от неправомерния отказ на ЧСИ да върне на ищцата внесен задатък по чл. 492 и 493 ГПК при прекратяване на изпълнителното дело поради обезсилване на заповедта за изпълнение и изпълнителния лист.</w:t>
        <w:tab/>
        <w:br/>
        <w:tab/>
        <w:t xml:space="preserve"> </w:t>
        <w:tab/>
        <w:br/>
        <w:tab/>
        <w:t xml:space="preserve"> Опр. на ВКС, първо т. о. по т. д. №872/10 г. не е практика на ВКС по чл. 280, ал. 1 ГПК, а е особен правораздавателен акт, с който не се решават въпросите от съществото на спора, а се изследва наличието на основанията за допускане на обжалването по чл. 280, ал. 1, т. 1-3 ГПК – ТР №1/19.02.10 г. и ТР №2/11 г. на ОСГТК. Но и там, видно от мотивите е присъдено обезщетение за вреди от разноските за изпълнителни действия по посоченото изпълнително дело, които при обжалването им са отменени като незаконосъобразни</w:t>
        <w:tab/>
        <w:br/>
        <w:tab/>
        <w:t xml:space="preserve"> </w:t>
        <w:tab/>
        <w:br/>
        <w:tab/>
        <w:t xml:space="preserve"> В случая с деликтния иск се претендира обезщетение за вреди, изразяващи се в разноските, направени от касатора в производството по чл. 437 ГПК. Спорен е въпросът – както е посочил и ответникът по жалба, дали разноските за това особено съдебно производство / ТР №3/05 г./се възлагат със съдебния акт на страните по общите правила на чл. 78 и чл. 81 ГПК или могат да се претендират при основателност на жалбата като вреди с деликтен иск срещу ЧСИ. Този въпрос обаче не се поставя от касатора, като общо основание за допускане на обжалването, а настоящият състав на ВКС намира, че първият от отговорите е по-близък до приетото в ТР №3/05 г. за производството по чл. 332 ГПК, отм. / респ. 437 ГПК/: Макар и възникнало по повод на изпълнителния процес, уреденото с чл. 334 и сл. ГПК, отм. производство пред окръжния съд, не е продължение на същия, нито негова съставна част, по естеството си образуваното по този ред производство е спорно правораздавателно, целящо да отмени правните последици на извършеното незаконно действие на съдия изпълнителя или да задължи последния валидно да повтори същото, респективно да се въздържи от неговото осъществяване.</w:t>
        <w:tab/>
        <w:br/>
        <w:tab/>
        <w:t xml:space="preserve"> </w:t>
        <w:tab/>
        <w:br/>
        <w:tab/>
        <w:t xml:space="preserve"> Поради изложеното не са налице основания за допускане на обжалването и ВКС на РБ, трето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Великотърновски окръжен съд по гр. д. №1247/14 г. от 19.03.15 г.</w:t>
        <w:tab/>
        <w:br/>
        <w:tab/>
        <w:t xml:space="preserve"> </w:t>
        <w:tab/>
        <w:br/>
        <w:tab/>
        <w:t xml:space="preserve"> Осъжда М. С. М. да заплати на ЧСИ В. Г. Г. разноски за касационната инстанция в размер на 365 / триста шестдесет и пет/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