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№12074/25.11.2021 по адм. д. №7793/2021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12074 София, 25.11.2021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тринадесети октомври в състав: ПРЕДСЕДАТЕЛ:ДИАНА ДОБРЕВА ЧЛЕНОВЕ:ЕМАНОИЛ МИТЕВ МАРИЯ НИКОЛОВА при секретар Николина Аврамова и с участието на прокурора Ася Петроваизслуша докладваното от съдиятаМАРИЯ НИКОЛОВА по адм. дело № 7793/2021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С. Мичев, подадена чрез адв. Христов, против Решение № 1687/17.03.2021г., постановено по адм. дело № 9269/2020 г. на Административен съд София – град (АССГ), с което е отхвърлена жалбата му срещу Заповед № 3286з-3049/19.08.2020 г. на директора на Главна дирекция „Национална полиция” към Министерство на вътрешните работи, с която е отказано снемането на полицейска регистрация № 25637 от 12.09.2013 г., извършена в 05 РУ-СДВР. Твърди се, че решението е неправилно поради нарушение на материалния закон и съществено нарушение на съдопроизводствените правила - касационни основания по чл. 209, т. 3 от АПК.</w:t>
        <w:tab/>
        <w:br/>
        <w:tab/>
        <w:t xml:space="preserve">Ответникът - Директорът на Главна дирекция „Национална полиция“, чрез процесуален представител юрк. Маркова, оспорва касационната жалба по съображения изложени в писмени бележки. Моли решението да се остави в сила. Претендира присъждане на юрисконсултско възнаграждение. Прави възражение за прекомерност на адвокатското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 административен съд, пето отделение, като прецени допустимостта на касационната жалба и наведението в нея отменителни касационни основания, съгласно чл. 209 от АПК, приема същата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За да постанови обжалваното решение АССГ е приел, че с оспорената заповед е отказано снемане на полицейска регистрация № 25637/12.09.2013 г., на основание чл. 68, ал.1 от Закона за Министерство вътрешните работи (ЗМВР) на С. Мичев за деяние по чл. 198 от НК по преписка ЗМ № 2253/2013 г. по описа на 05 РУ – СДВР, пр. пр. № 34263/2013 г. по описа на Софийска районна прокуратура (СРП), поради липса на предпоставките по чл. 68, ал. 6 ЗМВР. АССГ е изложил мотиви, че заповедта е издадена от компетентен орган, комуто надлежно са делегирани правомощия със заповед на министъра на основание чл. 29, ал. 1 и чл. 33, т. 9 ЗМВР, в изискуемата от закона писмена форма, съдържа необходимите реквизити и при издаването ѝ не са допуснати съществени нарушения на административнопроизводствените правила. Приел е, че заповедта е постановена и в съответствие с приложимите материално-правни норми. Съдът е посочил, че по делото е безспорно установено, че по отношение на Мичев не е налице нито едно от законовите основания за заличаване на полицейската му регистрация, вкл. това по чл. 68, ал. 6, т. 2 ЗМВР, тъй като в случая наказателното производство е прекратено поради сключено споразумение. Решението е валидно, допустимо и правилно.</w:t>
        <w:tab/>
        <w:br/>
        <w:tab/>
        <w:t xml:space="preserve">В съответствие с разпоредбата на чл. 68, ал. 6 ЗМВР е изводът на АССГ, че реабилитацията по право не е между изрично изброените законови основания за заличаване на полицейската регистрация. Съгласно чл. 68, ал. 6 ЗМВР полицейската регистрация се заличава, когато е извършена в нарушение на закона, когато е прекратено наказателното производство без хипотезата на одобрено споразумение, при влязла в сила оправдателна присъда, при освобождаване на лицето от наказателна отговорност с налагане на административно наказание и смърт на лицето. Реабилитацията по право по чл. 86, ал. 1 НК при влязла в сила осъдителна присъда с отлагане изтърпяването на наказанието за изпитателен срок, какъвто е настоящият случай, настъпва, когато изтече изпитателният срок без лицето да извърши друго престъпление, заради което да трябва да изтърпи отложеното наказание. Реабилитацията заличава последиците от осъждането за в бъдеще, с изключение на изрично посочените в закона случаи. Част от тези изрично посочени в закон случаи са свързани с наказателното производство, в което следва да се вземе предвид осъдителната присъда при последващи осъждания в определени хипотези. Полицейските органи обработват лични данни с оглед противодействието на престъпленията и полицейската регистрация се извършва на лица, привлечени като обвиняеми за умишлени престъпления от общ характер, за каквото е бил обвиняем и осъден с влязла в сила присъда жалбоподателят - грабеж (чл. 198, ал. 1 НК). Предвид целите на обработката на личните данни не е била налице и хипотезата на чл. 45 от Закона за защита на личните данни, а именно да е отпаднала целта за обработването им, тъй като за целите на противодействието на престъпността продължават да се обработват лични данни на лица с влезли в сила осъдителни присъди за умишлени престъпления, независимо от настъпилата реабилитация по право.</w:t>
        <w:tab/>
        <w:br/>
        <w:tab/>
        <w:t xml:space="preserve">В българския ЗМВР не е транспонирана разпоредбата на Директива (ЕС) 2016/680 на Европейския парламент и на Съвета от 27 април 2016г., относно защитата на физическите лица във връзка с обработването на лични данни от компетентните органи за целите на предотвратяването, разследването, разкриването или наказателното преследване на престъпления или изпълнението на наказания и относно свободното движение на такива данни, и за отмяна на Рамково решение 2008/977/ПВР на Съвета (26), съгласно която следва да бъдат установени срокове за изтриването на данните от администратора или техен периодичен преглед. В цитираната разпоредба на директивата не е посочено какви следва да бъдат тези срокове. Липсата на подобен срок в българското законодателство обаче не е основание за отмяна на всеки административен акт за отказ за снемане на регистрация. В случая предвид горецитираните дати на влизане в сила на осъдителната присъда и изтичане на изпитателния срок по нея не може да се твърди, че събраните лични данни на жалбоподателя се съхраняват за период по - дълъг от необходимото за целите, за които се обработват от полицейските органи.</w:t>
        <w:tab/>
        <w:br/>
        <w:tab/>
        <w:t xml:space="preserve">Неоснователни са доводите на касатора, свързани с 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 ЕО(ОРЗД). Съгласно ОРЗД (19) защитата на физическите лица във връзка с обработването на лични данни от компетентните органи за целите на предотвратяването, разследването, разкриването или наказателното преследване на престъпления или изпълнението на наложените наказания, включително предпазването от заплахи за обществената сигурност и тяхното предотвратяване, както и свободното движение на такива данни, са предмет на специален правен инструмент на Съюза и настоящият регламент не се прилага за дейности по обработване на лични данни за такива цели.</w:t>
        <w:tab/>
        <w:br/>
        <w:tab/>
        <w:t xml:space="preserve">Предотвратяването и разкриването на престъпление, защита на националната сигурност и обществения ред са определени от законодателя като ценности, чиято защита обуславя правомерност на обработването на личните данни на лицата за извършени от тях престъпления, за които са наказани с влязла в сила присъда и след реабилитирането им.</w:t>
        <w:tab/>
        <w:br/>
        <w:tab/>
        <w:t xml:space="preserve">Като е приел, че решението на директора на Главна дирекция „Национална полиция“ е законосъобразно и е отхвърлил жалбата на Мичев, съдът е постановил правилно решение, което следва да бъде оставено в сила.</w:t>
        <w:tab/>
        <w:br/>
        <w:tab/>
        <w:t xml:space="preserve">При този изход на спора и при своевременно направено искане за присъждане на разноски на Главна дирекция „Национална полиция“ се дължи юрисконсултско възнаграждение, на основание чл. 78, ал. 8 ГПК във вр. с чл. 37, ал. 1 от Закона за правната помощ и чл. 24 от Наредбата за заплащане на правна помощ, което съдът определя в размер на 100 /сто/ лева.</w:t>
        <w:tab/>
        <w:br/>
        <w:tab/>
        <w:t xml:space="preserve">Водим от горното и на основание чл. 221, ал. 2, изр. първо, предл. първо АПК, Върховният административен съд, пето отделение РЕШИ:</w:t>
        <w:tab/>
        <w:br/>
        <w:tab/>
        <w:t xml:space="preserve">ОСТАВЯ В СИЛА Решение № 1687/17.03.2021г., постановено по адм. дело № 9269/2020 г. на Административен съд София - град.</w:t>
        <w:tab/>
        <w:br/>
        <w:tab/>
        <w:t xml:space="preserve">ОСЪЖДА С. Мичев, ЕГН [ЕГН] от гр. София да заплати на Главна дирекция „Национална полиция“, разноски по делото в размер на 100 (сто) лева, представляващи юрисконсултско възнаграждение пред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Диана Добрева</w:t>
        <w:tab/>
        <w:br/>
        <w:tab/>
        <w:t xml:space="preserve">секретар: ЧЛЕНОВЕ:/п/ Еманоил Митев</w:t>
        <w:tab/>
        <w:br/>
        <w:tab/>
        <w:t xml:space="preserve">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