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№565/09.10.2015 по ч.гр.д. №4372/2015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565</w:t>
        <w:tab/>
        <w:br/>
        <w:tab/>
        <w:t xml:space="preserve"> </w:t>
        <w:tab/>
        <w:br/>
        <w:tab/>
        <w:t xml:space="preserve"> ГР. София, 09.10.2015 г.</w:t>
        <w:tab/>
        <w:br/>
        <w:tab/>
        <w:t xml:space="preserve"> </w:t>
        <w:tab/>
        <w:br/>
        <w:tab/>
        <w:t xml:space="preserve"> Върховният касационен съд на Република България, трето гр. отделение, в закрито заседание на 29.09.15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разгледа докладваното от съдия Иванова ч. гр. д. №4372/15 г., намира следното:</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 Образувано е по частна жалба на [община] срещу въззивното разпореждане на Апелативен съд В. по гр. д. №451/14 г. от № 1082/9.07.15 г., с което е издаден изпълнителен лист срещу общината в полза на физическите лица – ищци по делото, за присъдените им с влезлите в сила осъдителни решения суми. В частната жалба се правят оплаквания за неправилност – незаконосъобразност, на разпореждането и се иска отмяната му.</w:t>
        <w:tab/>
        <w:br/>
        <w:tab/>
        <w:t xml:space="preserve"> </w:t>
        <w:tab/>
        <w:br/>
        <w:tab/>
        <w:t xml:space="preserve"> Ответниците по частна жалба Б. Д. и др., чрез общия им пълномощник адв. Г. я оспорват като неоснователна.</w:t>
        <w:tab/>
        <w:br/>
        <w:tab/>
        <w:t xml:space="preserve"> </w:t>
        <w:tab/>
        <w:br/>
        <w:tab/>
        <w:t xml:space="preserve"> Частната жалба е подадена в срока по чл. 407 ГПК и е допустима.</w:t>
        <w:tab/>
        <w:br/>
        <w:tab/>
        <w:t xml:space="preserve"> </w:t>
        <w:tab/>
        <w:br/>
        <w:tab/>
        <w:t xml:space="preserve"> По основателността й ВКС намира следното: Въззивният съд е разпоредил да се издаде изпълнителен лист въз основа на влезлите в сила решения по делото, за присъдените на осемте ищци – физически лица суми. На осн. чл. 406, ал. 1 ГПК е проверил, че актът е редовен от външна страна и удостоверява подлежащо на изпълнение вземане срещу длъжника. Издаденият в полза на само един от кредиторите по осъдителното решение - Е. Иванова изпълнителен лист, е обезсилен с опр. на ВКС, четвърто г. о. по ч. гр. д. №1590/15 г. Затова свързаните с този изпълнителен лист възражения на жалбоподателя са неоснователни. </w:t>
        <w:tab/>
        <w:br/>
        <w:tab/>
        <w:t xml:space="preserve"> </w:t>
        <w:tab/>
        <w:br/>
        <w:tab/>
        <w:t xml:space="preserve"> Основателни обаче са възраженията му срещу издаването на изп. лист за сумата от 10 000 лв, представляваща разноски - ДДС върху адвокатското възнаграждение в размер на 50 000 лв. За сумата от 10 000 лв. на ищците вече е издаден отделен изпълнителен лист, съгл. разпореждане на апелативния съд от 29.12.14 г. По своята същност изпълнителният лист представлява процесуална ценна книга, която материализира правото на принудително изпълнение. Без да се снабди с него, кредиторът не може да реализира своето притезание. С цел да се осуети неколкократното изпълнение на едно и също притезание законът предвижда, че изпълнителният лист се издава само в един екземпляр - чл. 408, ал. 1 от ГПК. Издаването на втори изпълнителен лист за същото вземане е недопустимо / опр. по ч. гр. д. №571/12 г. на четвърто г. о. и по ч. гр. д. №627/12 г. на първо г. о. на ВКС/. Искане за издаване на изпълнителен лист за сумата 10 000 лв. в молбата си от 22.06.15 г. кредиторите не са направили. </w:t>
        <w:tab/>
        <w:br/>
        <w:tab/>
        <w:t xml:space="preserve"> </w:t>
        <w:tab/>
        <w:br/>
        <w:tab/>
        <w:t xml:space="preserve"> Затова за тази сума разпореждането е недопустимо, следва да се обезсили, както и повторно издаденият изпълнителен лист.</w:t>
        <w:tab/>
        <w:br/>
        <w:tab/>
        <w:t xml:space="preserve"> </w:t>
        <w:tab/>
        <w:br/>
        <w:tab/>
        <w:t xml:space="preserve"> Поради изложеното ВКС на РБ, трето г. о.</w:t>
        <w:tab/>
        <w:br/>
        <w:tab/>
        <w:t xml:space="preserve"> </w:t>
        <w:tab/>
        <w:br/>
        <w:tab/>
        <w:t xml:space="preserve"> ОПРЕДЕЛИ:</w:t>
        <w:tab/>
        <w:br/>
        <w:tab/>
        <w:t xml:space="preserve"> </w:t>
        <w:tab/>
        <w:br/>
        <w:tab/>
        <w:t xml:space="preserve"> ОБЕЗСИЛВА въззивното разпореждане на Апелативен съд В. №1082/9.07.15 г. по гр. д. №451/14 г. в частта, с която е постановено да се издаде изпълнителен лист за сумата 10 000 лв., представляващи ДДС към вече присъденото адвокатско възнаграждение от 50 000 лв.</w:t>
        <w:tab/>
        <w:br/>
        <w:tab/>
        <w:t xml:space="preserve"> </w:t>
        <w:tab/>
        <w:br/>
        <w:tab/>
        <w:t xml:space="preserve"> ОБЕЗСИЛВА и изпълнителния лист от 9.07.15 г. в частта за сумата 10 000 лв., представляващи ДДС върху адвокатското възнаграждение. </w:t>
        <w:tab/>
        <w:br/>
        <w:tab/>
        <w:t xml:space="preserve"> </w:t>
        <w:tab/>
        <w:br/>
        <w:tab/>
        <w:t xml:space="preserve"> ОСТАВЯ В СИЛА въззивното разпореждане на Апелативен съд В. №1082/15 г. по гр. д. №451/14 г. в останалата му част.</w:t>
        <w:tab/>
        <w:br/>
        <w:tab/>
        <w:t xml:space="preserve"> </w:t>
        <w:tab/>
        <w:br/>
        <w:tab/>
        <w:t xml:space="preserve"> 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