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№893/02.10.2015 по гр. д. №3214/2015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893</w:t>
        <w:tab/>
        <w:br/>
        <w:tab/>
        <w:t xml:space="preserve"> </w:t>
        <w:tab/>
        <w:br/>
        <w:tab/>
        <w:t xml:space="preserve"> Гр.С., 02.10.2015г.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девети септември през двехиляди и петнадесета година, в състав</w:t>
        <w:tab/>
        <w:br/>
        <w:tab/>
        <w:t xml:space="preserve"> </w:t>
        <w:tab/>
        <w:br/>
        <w:tab/>
        <w:t xml:space="preserve"> П.: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N.3214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Софийска Апелативна прокуратура срещу решение на Софийски апелативен съд №.537/18.03.15 по г. д.№.4335/14 - с което е потвърдено реш. на СГС, І ГО, І-6с., от 21.07.14 по г. д.№.14094/13.</w:t>
        <w:tab/>
        <w:br/>
        <w:tab/>
        <w:t xml:space="preserve"> </w:t>
        <w:tab/>
        <w:br/>
        <w:tab/>
        <w:t xml:space="preserve">Ответната страна А. Ц. Д. оспорва жалбата.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предявения иск с правно основание чл. 2 ал. 1 т. 2 ГПК за заплащане на обезщетение за неимуществени вреди за основателен за сумата 8000лв. и е потвърдил първоинстанционното решение, с което той е уважен ведно със съответни лихви и разноски. За да достигне до този извод е приел, че са налице основанията за ангажиране на отговорността на държавата за вреди, тъй като срещу ищеца е било повдигнато обвинение от орган на Прокуратурата на Република България в извършването на престъпление по чл. 198 ал. 1 вр. с чл. 20 НК /грабеж в съучастие/, по което впоследствие е бил оправдан с влязла в сила присъда. Установил е и, че незаконното обвинение, в това число и наложената във връзка с него мярки за неотклонение „задържане под стража”, е причинило на ищеца неимуществени вреди, изразяващи се в търпени негативни психически изживявания. По отношение на размера на дължимото обезщетение, като е съобразил – сравнително голямата продължителност на периода, през който на ищеца е било повдигнато и поддържано обвинение в извършване на престъпление – 7 години и 6 месеца, тежестта на престъплението, в което е бил обвинен - тежко престъпление от общ характер, обстоятелството, че е била взета мярка за неотклонение „задържане под стража” с продължителност 10 месеца, интензитета на претърпените болки и страдания - силно притеснение, нервност, тревога, раздяла със съпругата му – като по делото не се установява процесното обвинение да е единствения фактор за това, обстоятелството, че липсват данни да е бил накърнен професионалния му живот и ненаемането му на работа да е в причинна връзка единствено от конкретното обвинение /доколкото е бил осъждан с влезли в сила присъди 6 пъти за умишлени престъпления от общ характер, а към датата на задържането си вече е бил осъден и условно/, икономическите условия в страната, съдът е приел, че обезщетението от 8000лв. /при претендирани 30000лв./ е достатъчно да репарира претърпените неимуществени вреди. 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чл. 280 ал. 1 т. 1 и т. 2 ГПК. Твърди, че въззивният съд се е произнесъл по процесуалноправните въпроси относно определянето на обезщетение за неимуществени вреди и задължението на съда да прецени всички конкретни обективно съществуващи обстоятелства за точното прилагане на принципа на справедливостта по чл. 52 ЗЗД и задължението на съда да изложи мотиви относно наличието на причинна връзка между незаконосъобразното обвинение и причинените вреди – които въпроси са разрешени в противоречие със задължителна съдебна практика – т.ІІ от ППВС №.4/1968г., т. 3 и т. 11 от ТР №.3/2005г. на ОСГК на ВКС, както и т. 19 от ТР №.1/2001г. на ОСГК на ВКС. Сочи се и материалноправен въпрос - за определянето на размера на обезщетението за неимуществени вреди и как се прилага обществения критерий за справедливост по смисъла на чл. 52 ЗЗД – който според касатора е разрешаван противоречиво от съдилищата. Цитира се практика. </w:t>
        <w:tab/>
        <w:br/>
        <w:tab/>
        <w:t xml:space="preserve"> </w:t>
        <w:tab/>
        <w:br/>
        <w:tab/>
        <w:t xml:space="preserve">Настоящият състав намира, че сочените основания за касация не са налице. </w:t>
        <w:tab/>
        <w:br/>
        <w:tab/>
        <w:t xml:space="preserve"> </w:t>
        <w:tab/>
        <w:br/>
        <w:tab/>
        <w:t xml:space="preserve">По процесуалноправните въпроси:</w:t>
        <w:tab/>
        <w:br/>
        <w:tab/>
        <w:t xml:space="preserve"> </w:t>
        <w:tab/>
        <w:br/>
        <w:tab/>
        <w:t xml:space="preserve">Обезщетението за неимуществени вреди се определя глобално по справедливост /арг. от чл. 52 ЗЗД; ТР 3/22.04.2005 по т. гр. д.№.3/2004 на ОСГК на ВКС/. В цитираната от касатора т.ІІ от Постановление №.4 от 23.12.1968 г. на Пленума на ВС са определени критериите за понятието справедливост. Постановено е, че то не е абстрактно, свързано е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В. съд не е отрекъл задължението си да обсъди обстоятелствата, на които се основава претенцията, вкл. възраженията на ответника, взел е предвид всички релевантни факти и обстоятелства и ги е изложил при обосноваване на изводите си във връзка с присъдения размер на обезщетение. При определянето му е съобразил продължителността на наказателното производство, включително факта, че е била взета най-тежката мярка за неотклонение – задържане под стража, за период от 10месеца, интензитета на преживените от ищеца негативни емоционални преживявания и отражението, което воденото наказателно производство е имало върху психиката и социалния му живот. Предвид изложеното въззивната инстанция се е произнесла в съответствие с цитираната от жалбоподателя задължителна практика на ВКС и не е налице соченото противоречие.</w:t>
        <w:tab/>
        <w:br/>
        <w:tab/>
        <w:t xml:space="preserve"> </w:t>
        <w:tab/>
        <w:br/>
        <w:tab/>
        <w:t xml:space="preserve">Доколкото е налице позоваване на противоречие с т. 3 и т. 11 от ТР №.3/2005г., касаещи намаляне на отговорността на държавата при съпричиняване на вредоносния резултат от страна на пострадалия и хипотеза на частично оправдаване, касаторът не е формулирал конкретен въпрос, който да е разрешен в противоречие именно с ТР №.3/2005г.</w:t>
        <w:tab/>
        <w:br/>
        <w:tab/>
        <w:t xml:space="preserve"> </w:t>
        <w:tab/>
        <w:br/>
        <w:tab/>
        <w:t xml:space="preserve">Оплакването за наличие на противоречие с т. 19 от ТР №.1 от 4 януари 2001г. на ОСГК - съгласно която мотивите на въззивния съд трябва да отразяват решаваща, а не проверяваща правораздавателна дейност, също не е конкретизирано. Налице е бланкетно позоваване на липса на мотиви. Дори да се приеме, че е посочено общото основание за допускане на касационното обжалване, подобно противоречие не се наблюдава. Мотиви са налице при направен логически извод, че повдигнатото незаконно обвинение е довело до настъпването на вреда за ищеца по спора. В случая съдът е изследвал въпроса налице ли е причинно-следствена връзка и е посочил, че такава е налице, тъй като съответните вреди са причинени именно в резултат на незаконното обвиняване в престъпление - т. е. налице са решаващи мотиви в резултат на самостоятелна преценка на събрания доказателствен материал. Несъгласието на касатора с изложените от съда мотиви не е основание за допускане на касационно обжалване, респективно в производството по чл. 288 ГПК не може да се изследва въпроса правилно ли, въз основа на доказателствата по делото, въззивният съд е приел, че е налице такава причинно-следствена връзка. Необосноваността и незаконосъобразността като пороци на въззивното решение са основание за обжалването му съгласно чл. 281 т. 3 ГПК и биха могли да бъде обсъждани едва при разглеждане на касационната жалба по същество след допускането й до касация предвид критериите на чл. 280 ал. 1 ГПК.</w:t>
        <w:tab/>
        <w:br/>
        <w:tab/>
        <w:t xml:space="preserve"> </w:t>
        <w:tab/>
        <w:br/>
        <w:tab/>
        <w:t xml:space="preserve">По материалноправните въпроси:</w:t>
        <w:tab/>
        <w:br/>
        <w:tab/>
        <w:t xml:space="preserve"> </w:t>
        <w:tab/>
        <w:br/>
        <w:tab/>
        <w:t xml:space="preserve">М. въпрос е противоречиво разрешаван от съдилищата, когато разрешението е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 по същия правен въпрос – като ако по прилагането на определена правна норма съществува противоречива съдебна практика, която вече е била уеднаквена с тълкувателно решение или решение по реда на чл. 291 ГПК, и обжалваното въззивно решение е постановено в съответствие с уеднаквената вече практика, то не е налице основание за допускане на касационно обжалване по чл. 280 ал. 1 т. 2 ГПК /т. 2 и т. 3 от ТР 1/2009г. на ОСГТК на ВКС/.</w:t>
        <w:tab/>
        <w:br/>
        <w:tab/>
        <w:t xml:space="preserve"> </w:t>
        <w:tab/>
        <w:br/>
        <w:tab/>
        <w:t xml:space="preserve">С въпроса относно обществения критерий за справедливост по чл. 52 ЗЗД касаторът цели да постави проблема за съдържанието на понятието справедливост според чл. 52 ЗЗД и оттам - за обстоятелствата, които следва да се вземат предвид при определянето на справедлив размер на обезщетението за претърпени вреди. Налице е многобройна практика, вкл. постановени по реда на чл. 290 от ГПК решения на ВКС /напр. №.532/24.06.2010 по г. д №.1650/2009, III ГО, реш. №.377/22.06.2010г. по гр. д №.1381/2009, IV ГО, реш. от 6.04.2011 по г. д. № 951/2010, III ГО, реш. №.149/2.05.2011 по г. д.№.574/10, III ГО, реш. №.643/15.11.2010г по г. д.№ 1916/2009, IV ГО, реш.№.111/17.03.2014г. по г. д.№.4207/13, ІV ГО на ВКС, ППВС №.4 от 23.12.1968/, в които са дадени разрешения на правния въпрос относно критериите, по които се определя обезщетението за неимуществени вреди. Обезщетението за неимуществени вреди се определя глобално по справедливост /арг. от чл. 52 ЗЗД; ТР 3/22.04.2005 по т. гр. д.№.3/2004 на ОСГК на ВКС/. Справедливостта като критерий за определяне на паричния еквивалент на моралните вреди включва винаги конкретни факти, относими към стойността, която засегнатите блага са имали за своя притежател. Поради това и тя не е абстрактно понятие, а се извежда от преценката на обстоятелства с обективни характеристики -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Разликата в присъдените от съставите обезщетения за неимуществени вреди произтича именно от различните факти при отделните казуси, а не сочи на противоречиво разрешение на въпроса. Справедливото обезщетяване, което изисква чл. 52 ЗЗД, означава съдът да определи точен еквивалент на болките и страданията на пострадалото лице във всеки отделен случай конкретно, а не по общи критерии – пострадалото лице следва, както изисква закона, да бъде обезщетено в пълен и справедлив размер, и той е различен за всеки отделен случай /реш.№.111/17.03.2014 по г. д.№.4207/13, ІV ГО на ВКС/, вкл. с оглед на факта, че всяко отделно лице има различна психика и субективно по различен начин възприема едни и същи факти, свързани с повдигнатото обвинение. Такава преценка е направил и съдът в обжалваното решение, като е съобразил сочените критерии и правните му изводи не противоречат на възприетото в задължителната практика, в това число цитираната /ППВС 4/68/. От друга страна, доколкото жалбоподателят сочи практика, тази на ВКС не съставлява такава по сходни случаи /по смисъла на реш. № 830/20.12.2010г. по г. д.№.1898/2009 на ВКС, ІV ГО/, а практиката на апелативните съдилища не е придружена с доказателства за влизането в сила на съответните актове /единият от които не е и приложен/. Предвид изложеното не е налице хипотеза на чл. 280 ал. 1 т. 2 ГПК.</w:t>
        <w:tab/>
        <w:br/>
        <w:tab/>
        <w:t xml:space="preserve"> </w:t>
        <w:tab/>
        <w:br/>
        <w:tab/>
        <w:t xml:space="preserve">Мотивиран от горното, Върховният касационен съд,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на Софийски апелативен съд №.537/18.03.15 по г. д.№.4335/14.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