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№200/02.10.2015 по гр. д. №976/2015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установяване на дискриминация * подсъдност * дискриминация * недопустимост на решение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200</w:t>
        <w:tab/>
        <w:br/>
        <w:tab/>
        <w:t xml:space="preserve"> </w:t>
        <w:tab/>
        <w:br/>
        <w:tab/>
        <w:t xml:space="preserve"> ГР.София, 02.10.2015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28 септември през 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№976/15 г., 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ВКС разглежда касационните жалби на Н. Д. и на Национална здравно – осигурителна каса /НЗОК/ срещу въззивното решение на Окръжен съд Варна по гр. д. №1497/14 г. Обжалването е допуснато за проверка на допустимостта на въззивното решение в обжалваните съответно отхвърлителна и уважителна част за исковете по чл. 71, ал. 1 от Закона за защита от дискриминация.</w:t>
        <w:tab/>
        <w:br/>
        <w:tab/>
        <w:t xml:space="preserve"> </w:t>
        <w:tab/>
        <w:br/>
        <w:tab/>
        <w:t xml:space="preserve"> Жалбоподателят НЗОК поддържа жалбата си и моли въззивното решение да бъде отменено.</w:t>
        <w:tab/>
        <w:br/>
        <w:tab/>
        <w:t xml:space="preserve"> </w:t>
        <w:tab/>
        <w:br/>
        <w:tab/>
        <w:t xml:space="preserve"> Жалбоподателят Н. Д. не изразява становище в това производство.</w:t>
        <w:tab/>
        <w:br/>
        <w:tab/>
        <w:t xml:space="preserve"> </w:t>
        <w:tab/>
        <w:br/>
        <w:tab/>
        <w:t xml:space="preserve"> ВКС на РБ, като разгледа жалбите, намира следното: </w:t>
        <w:tab/>
        <w:br/>
        <w:tab/>
        <w:t xml:space="preserve"> </w:t>
        <w:tab/>
        <w:br/>
        <w:tab/>
        <w:t xml:space="preserve"> С обжалваното въззивно решение са разгледани искове по чл. 71, ал. 1, т. 1 и 3 от Закона за защита от дискриминация /ЗЗДискр./. Ищците претендират да се признае съответно дискриминация по признак увреждане по чл. 4, ал. 3 ЗЗДискр. и основана на свръзаност дискриминация по признак лично положение по чл. 4, вр. с пар. 1, т. 9 от ЗЗдискр., поради отказа на Р.- Варна да предостави на първия ищец, чрез втория – като негов пълномощник, персонален код за достъп до здравно досие, предвиден в правилата за издаване на У. по персонализираната система на касата, действали в периода 15.04.13 -7.06.13 г. Поискали са да им се присъдят и обезщетения за неимуществени вреди по чл. 71, ал. 1, т. 3 ЗЗДискр.</w:t>
        <w:tab/>
        <w:br/>
        <w:tab/>
        <w:t xml:space="preserve"> </w:t>
        <w:tab/>
        <w:br/>
        <w:tab/>
        <w:t xml:space="preserve"> Както е посочено в определението за допускане на обжалването, съдебната практика приема, че НЗОК е държавен орган, на когото и чрез съответните териториални поделения - Р., са възложени властнически правомощия във връзка с регулирането на обществените отношения по здравното осигуряване на населението и провеждането на държавната политика в тази област, в изпълнение на които правомощия НЗОК - съответно Р. - извършват административна дейност. Ето защо, макар НЗОК да не е сред органите на държавна власт, осъществяващи изпълнителната власт в нормативния или законовия смисъл на това правно понятие, тя е държавен орган, осъществяващ държавната политика в областта на здравеопазването и регулиращ обществените отношения във връзка със задължителното здравно осигуряване на населението./ р. по адм. д. №1118/11 г. на ВАС, трето отд./. </w:t>
        <w:tab/>
        <w:br/>
        <w:tab/>
        <w:t xml:space="preserve"> </w:t>
        <w:tab/>
        <w:br/>
        <w:tab/>
        <w:t xml:space="preserve"> В цитираната в определението за допускане на обжалването трайна практика на ВКС, за подсъдността на исковете по чл. 71, ал. 1 от ЗЗДискр. се приема следното: Разграничителен критерий от кой съд следва да се разглеждат исковете (граждански или административен), е от чии действия, според твърдението на ищеца, е причинено дискриминационно третиране, съответно произтичат вредите. В случаите, когато дискриминационни действия или бездействия са на органи, осъществяващи държавна власт, исковете по чл. 71, ал. 1, т. 1 и т. 3 ЗЗДискр. са от компетентността на съответния административен съд. Общите граждански съдилища разглеждат исковете за установяване на дискриминация и за обезщетяване на вредите от същата, при отношения на равнопоставеност между насрещните страни. / р. по гр. д. №6376/13 г. на четвърто г. о., р. по гр. д. №3198/13 г. на трето г. о., р. по гр. д. №1290/11 г. на трето г. о., р. по гр. д. №6307/14 г. на трето г. о. и др./. В същия смисъл е и цитираната в изброените решения на ВКС практика на петчленните състави на ВКС и ВАС по спорове за подсъдност по чл. 135, ал. 4 АПК, както и указанията в т. 4 на Тълкувателно постановление на ВКС и ВАС №2/19.05.15 г.</w:t>
        <w:tab/>
        <w:br/>
        <w:tab/>
        <w:t xml:space="preserve"> </w:t>
        <w:tab/>
        <w:br/>
        <w:tab/>
        <w:t xml:space="preserve"> Постановените по предявените по настоящото дело искове с пр. осн. чл. 71, ал. 1 ЗЗдискр. от общите съдилища – районен и окръжен – решения са недопустими и следва да се обезсилят. Делото следва да се прекрати пред общия съд и да се изпрати за разглеждане от административен съд Варна.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от 17.12.2014 г. на Варненски окръжен съд по гр. д. № 1497/2014 г. и решение от 27.10.2014 г. на Варненски районен съд по гр. д. № 7086/2013 г. </w:t>
        <w:tab/>
        <w:br/>
        <w:tab/>
        <w:t xml:space="preserve"> </w:t>
        <w:tab/>
        <w:br/>
        <w:tab/>
        <w:t xml:space="preserve"> ПРЕКРАТЯВА производството по исковете с пр. осн. чл. 71, ал. 1 ЗЗДискр. пред общия съд, по делата с посочените по -горе номера на Варненски районен и Варненски окръжен съд и по гр. д. №976/15 г. на ВКС, трето г. о.</w:t>
        <w:tab/>
        <w:br/>
        <w:tab/>
        <w:t xml:space="preserve"> </w:t>
        <w:tab/>
        <w:br/>
        <w:tab/>
        <w:t xml:space="preserve"> Изпраща делото по подсъдност на Варненски административен съд.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Препис от него да се изпрати на Варненски районен съд и на Варненски окръжен съд, за сведение.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