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№55/03.04.2018 по нак. д. №1219/2017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55</w:t>
        <w:tab/>
        <w:br/>
        <w:tab/>
        <w:t xml:space="preserve"> </w:t>
        <w:tab/>
        <w:br/>
        <w:tab/>
        <w:t xml:space="preserve">София, 03 април 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двадесет и шести февруари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секретар: Марияна Петрова</w:t>
        <w:tab/>
        <w:br/>
        <w:tab/>
        <w:t xml:space="preserve"> </w:t>
        <w:tab/>
        <w:br/>
        <w:tab/>
        <w:t xml:space="preserve">и в присъствието на прокурора Кирил Иванов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н. дело № 1219/2017 година</w:t>
        <w:tab/>
        <w:br/>
        <w:tab/>
        <w:t xml:space="preserve"> </w:t>
        <w:tab/>
        <w:br/>
        <w:tab/>
        <w:t xml:space="preserve"> Върховният касационен съд е трета инстанция по делото, образувано по жалба, подадена от името на подсъдимия К. Л. М. срещу въззивно решение № 231/25.10. 2017 г., постановено по ВНОХД № 507/2017 г. от Апелативен съд - Пловдив.</w:t>
        <w:tab/>
        <w:br/>
        <w:tab/>
        <w:t xml:space="preserve"> </w:t>
        <w:tab/>
        <w:br/>
        <w:tab/>
        <w:t xml:space="preserve"> В жалбата се излагат доводи за допуснати нарушения на процесуалните правила, ограничили правото на защита на подсъдимия, липса на отговор във въззивното решение на съществени доводи, поддържани с въззивната жалба. Заявява се и оплакване за явна несправедливост на наложеното наказание и се изтъкват аргументи срещу размера на наказанието лишаване от свобода и начина на неговото изпълнение. Отправени са алтернативни искания – за оправдаване на подсъдимия М., за отмяна на решението и ново разглеждане на делото или намаляване размера на наказанието, определено с въззивното решение, и прилагане на чл. 66 от НК. </w:t>
        <w:tab/>
        <w:br/>
        <w:tab/>
        <w:t xml:space="preserve"> </w:t>
        <w:tab/>
        <w:br/>
        <w:tab/>
        <w:t xml:space="preserve">В съдебното жалбата се поддържа от подсъдимия М. и неговия защитник.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жалбата.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Окръжният съд – Пловдив с присъда № 43/10.05.2016 г., постановена по НОХД № 980/2015 г., признал подсъдимия К. Л. М. за виновен в това, че през периода 01.01.2011 г- 13.07.2011 г. в [населено място], при условията на продължаване престъпление, в качеството му на управител на [фирма], за шест данъчни периода избегнал установяване и плащане на данъчни задължения в особено големи размери – 374 842, 15 лева, дължим данък върху добавена стойност (ДДС), като при воденето на счетоводството е съставил и използвал документи с невярно съдържание – отчетни регистри – дневници за покупките на дружеството, съгласно чл. 124, ал. 1, т. 1 от ЗДДС и чл. 113, ал. 1, ал. 3 от ППЗДДС, в които отразил данъчни фактури по неполучени доставки с право на пълен данъчен кредит, като е потвърдил неистина в писмени декларации, съгласно чл. 125, ал. 1 от ЗДДС и чл. 116, ал. 1 от ППЗДС, и приспаднал неследващ се данъчен кредит, поради което и на основание чл. 255, ал. 3 във вр. с ал. 1, т. 2, т. 6, т. 7 във вр. с чл. 26, ал. 1 и чл. 54 от НК го осъдил на пет години лишаване от свобода и конфискация на ид. ч. от лек автомобил. </w:t>
        <w:tab/>
        <w:br/>
        <w:tab/>
        <w:t xml:space="preserve"> </w:t>
        <w:tab/>
        <w:br/>
        <w:tab/>
        <w:t xml:space="preserve">С атакуваното сега въззивно решение Апелативният съд – Пловдив намалил размера на наказанието лишаване от свобода от пет на четири години. Коригирал присъдата съобразно настъпилите изменения в ЗИНЗС и в частта й по разноските. </w:t>
        <w:tab/>
        <w:br/>
        <w:tab/>
        <w:t xml:space="preserve"> </w:t>
        <w:tab/>
        <w:br/>
        <w:tab/>
        <w:t xml:space="preserve">Върховният касационен съд намира, че жалбата на подсъдимия К. М. е основателна, макар и не изцяло по изложените в нея съображения. </w:t>
        <w:tab/>
        <w:br/>
        <w:tab/>
        <w:t xml:space="preserve"> </w:t>
        <w:tab/>
        <w:br/>
        <w:tab/>
        <w:t xml:space="preserve">Възраженията за формален подход в дейността на предходната инстанция е основателен. Въззивното решение е постановено при съществени нарушения на процесуалните правила, налагащи неговата отмяна. Прочитът му дава основание за извод, че втората инстанция не е извършила задълбочена проверка на атакуваната присъда и не е съобразила стандарта, залегнал в разпоредбата на чл. 339, ал. 2 от НПК.</w:t>
        <w:tab/>
        <w:br/>
        <w:tab/>
        <w:t xml:space="preserve"> </w:t>
        <w:tab/>
        <w:br/>
        <w:tab/>
        <w:t xml:space="preserve">Върховният касационен съд е имал повод нееднократно да посочи, че въззивният съд не е длъжен да обсъжда подробно всичко онова, което е задължително за мотивите на първоинстанционната присъда, ако не е достигнал до различни фактически изводи въз основа на доказателствата по делото, а мотивите на проверявания от него съдебен акт са аналитични и убедителни, позволяващи на страните и контролните инстанции да проследят начина, по който е формирано вътрешното убеждение на съда.</w:t>
        <w:tab/>
        <w:br/>
        <w:tab/>
        <w:t xml:space="preserve"> </w:t>
        <w:tab/>
        <w:br/>
        <w:tab/>
        <w:t xml:space="preserve">По настоящето дело първостепенният съд дословно е възпроизвел в мотивите на присъдата описаната в обвинителния акт фактология за извършената съставомерна дейност от подсъдимия М. с позоваване на доказателствените източници, събрани в хода на досъдебното производство, счетени от прокурора за обосноваващи фактите по делото. При буквалния препис на съдържанието на обвинителния акт съдът е допуснал и идентични технически грешки – напр., погрешното отразяване на името на подсъдимия в обвинителния акт на стр. 3 от същия (обв. И.), съответно стр. 13 от мотивите, л. 589 от делото; както и неуместното посочване на дружеството [фирма] при обсъждане на обстоятелствата, свързани с друго дружество -доставчик [фирма] – стр. 26 от обвинителния акт, л. 14 от делото, пункт 5.3, съответно стр. 40 от мотивите, л. 602 от първоинстанционното дело. Последно посочената фактическа грешка е допусната и във въззивното решение – виж стр. 29 от решението, л. 51 от делото.</w:t>
        <w:tab/>
        <w:br/>
        <w:tab/>
        <w:t xml:space="preserve"> </w:t>
        <w:tab/>
        <w:br/>
        <w:tab/>
        <w:t xml:space="preserve">Процедирайки по този начин, в разрез с изискванията на чл. 305, ал. 3 НПК, първостепенният съд фактически се е позовал на свидетелските показания на Я. М., майка на подсъдимия, и на М. М., негова съпруга, с отбелязване на депозираните от тях свидетелски показания в хода на досъдебното производство – л. 32 -34, 35, 315-316, съответно л. 28-30, 31, 313-314 от том 1. Показанията на цитираните свидетели са свързани с организацията на счетоводното обслужване на дружеството, съставянето на счетоводните и данъчни документи – виж мотиви, стр. 11, л. 588 от делото. Съдът обаче е пропуснал да съобрази, че в хода на съдебното следствие посочените свидетели са отказали да свидетелстват (протокол от съдебно заседание, проведено на 01.02. 2016 г., л. 459 от делото) и техните показания са извън доказателствената съвкупност. При това положение съдът недопустимо е отразил показанията им, които не са били приобщени към доказателствената съвкупност, а и не са могли да се приобщят поради изричното позоваване от свидетелите на процесуалното им право по чл. 119 от НПК.</w:t>
        <w:tab/>
        <w:br/>
        <w:tab/>
        <w:t xml:space="preserve"> </w:t>
        <w:tab/>
        <w:br/>
        <w:tab/>
        <w:t xml:space="preserve">С механичното възпроизвеждане на обстоятелствената част на обвинителния акт, окръжният съд очевидно е възприел доказателствената интерпретация на всички доказателствени източници, направена от прокурора. По този начин се е дистанцирал от задължението си да провери, съответно оцени, изводимата от тях доказателствена информация, свързана с обстоятелствата, включени в предмета на доказване. Избирателно е отразил в мотивите на присъдата показанията на част от свидетелите, депозирани в хода на съдебното следствие. Пресъздаденото им съдържание обаче е далеч от необходимия анализ и оценка на техните показания. Същевременно съдът се е въздържал да коментира показанията на друга част от свидетелите, депозирани в хода на съдебното следствие, съответно приобщени по реда на чл. 281 от НПК, които са останали вън от необходимия задълбочен доказателствен анализ.</w:t>
        <w:tab/>
        <w:br/>
        <w:tab/>
        <w:t xml:space="preserve"> </w:t>
        <w:tab/>
        <w:br/>
        <w:tab/>
        <w:t xml:space="preserve">Всъщност, така очертаното изложение в мотивите към присъдата сочи на липса на описани фактически положения, приети за установени от съда, в резултат на извършена проверка, анализ и оценка на събраната и приобщена непосредствено от него доказателствена съвкупност.</w:t>
        <w:tab/>
        <w:br/>
        <w:tab/>
        <w:t xml:space="preserve"> </w:t>
        <w:tab/>
        <w:br/>
        <w:tab/>
        <w:t xml:space="preserve">Въззивният съдебен състав не е констатирал и отстранил процесуалните недостатъци в дейността на първата инстанция по съответния процесуален ред и така сам е допуснал идентични нарушения. </w:t>
        <w:tab/>
        <w:br/>
        <w:tab/>
        <w:t xml:space="preserve"> </w:t>
        <w:tab/>
        <w:br/>
        <w:tab/>
        <w:t xml:space="preserve">Въззивното производство е било образувано и по жалба на подсъдимия М., в която са изтъквани доводи срещу приложения по делото процесуален подход, в това число и относно качеството на мотивите, съставляващи препис на обвинителния акт, нарушения на чл. 14 от НПК, пропуски в доказателствената дейност на първата инстанция, недоказаност на обвинението и прочие.</w:t>
        <w:tab/>
        <w:br/>
        <w:tab/>
        <w:t xml:space="preserve"> </w:t>
        <w:tab/>
        <w:br/>
        <w:tab/>
        <w:t xml:space="preserve">Прегледът на съдържанието на въззивното решение очертава, че то всъщност представлява възпроизвеждане на мотивите към присъдата, при което единствено е избегнато отразеното в тях позоваване на свидетелските показания от досъдебното производство и присъстващото повторение по отношение на сделки с конкретни доставчици за различните данъчни периоди. В рамките на дейността, която би трябвало да е анализ и оценка на фактическата правилност на проверяваната присъда, въззивният съд е счел за достатъчно да изброи разпитаните по делото свидетели, последвано от заключението, че „първоинстанционният съд е направил обстойно изложение на разпитаните по време на съдебното следствие свидетели, поради което настоящата инстанция не счита за необходимо да ги преповтаря.”. </w:t>
        <w:tab/>
        <w:br/>
        <w:tab/>
        <w:t xml:space="preserve"> </w:t>
        <w:tab/>
        <w:br/>
        <w:tab/>
        <w:t xml:space="preserve">Известно е, че въззивният съд е длъжен да провери изцяло правилността на атакуваната пред него присъда, независимо от основанията, посочени от страните. Това означава да подложи на самостоятелна проверка и анализ всички събрани по делото доказателствени средства и да прецени дали изведените от първостепенния съд факти и обстоятелства са установени правилно и от доказателства, събрани по реда, предвиден в НПК. Несъмнено, както вече се посочи, въззивният съд не е длъжен да повтаря доказателствените съждения на първата инстанция, но само ако вече извършеният доказателствен анализ, обективиран в мотивите на присъдата, е убедителен, всестранен и пълен. В случая обаче такава констатация по отношение на първоинстанционния съдебен акт не може да се направи. </w:t>
        <w:tab/>
        <w:br/>
        <w:tab/>
        <w:t xml:space="preserve"> </w:t>
        <w:tab/>
        <w:br/>
        <w:tab/>
        <w:t xml:space="preserve">Апелативният съд, аналогично на стореното от първата инстанция, очевидно е приел, че пресъздаденото съдържание на част от свидетелските показания в мотивите на присъдата съставлява изискуемите се от закона проверка, анализ и оценка на доказателствата, събрани по делото. Безмотивното игнориране на останалите свидетелски показания, доколкото те не са възпроизведени в проверяваната присъда, е оставено без коментар във въззивното решение. </w:t>
        <w:tab/>
        <w:br/>
        <w:tab/>
        <w:t xml:space="preserve"> </w:t>
        <w:tab/>
        <w:br/>
        <w:tab/>
        <w:t xml:space="preserve">Ако съдът бе изпълнил пълноценно възложената му от закона проверка на невлязлата в сила присъда неминуемо би дал и изчерпателен отговор на възраженията, поддържани от подсъдимия и неговата защита. </w:t>
        <w:tab/>
        <w:br/>
        <w:tab/>
        <w:t xml:space="preserve"> </w:t>
        <w:tab/>
        <w:br/>
        <w:tab/>
        <w:t xml:space="preserve">По конкретното дело фиктивността на сделките е възприета и въз основа на показанията на свидетелите, вписани като управители на търговските дружества – доставчици, които са отрекли да имат търговски контакти с подсъдимия. Жалбоподателят е настоявал, че в инкриминирания период част от тях не са представлявали фирмите, от които е закупил зърно. Тъй като съдът не е счел за необходимо да анализира информацията, съдържаща се в свидетелските показания съобразно и наред с останалите данни по делото, е пропуснал да даде отговор на посочените доводи. В тази връзка достатъчно е да се препрати например към присъстващата по делото информация за промените в търговската регистрация на [фирма], така и към данните за лицето, посочено във фактурите, като техен издател (виж, т. 12, оригинални фактури), отнасящи се за доставките от това дружество. По същественото е, че въззивният съд е пропуснал да посочи какви доказателствени факти, относими към предмета на доказване, се съдържат в показанията на свидетеля Л. Т., посочен като управител на коментираното дружество и приети за обосноваващи обвинението. </w:t>
        <w:tab/>
        <w:br/>
        <w:tab/>
        <w:t xml:space="preserve"> </w:t>
        <w:tab/>
        <w:br/>
        <w:tab/>
        <w:t xml:space="preserve">По идентичен начин съдът е пренебрегнал доводът във въззивната жалба, че подсъдимият М. е сключвал сделките с пълномощници на дружествата – доставчици, а не с техните управители. В обясненията си той е посочил данни, достатъчни за индивидуализиране на конкретни лица, свидетели по делото, за които е твърдял, че с тях е осъществявал търговските взаимоотношения. Обясненията на подсъдимият в тази им част са пренебрегнати и не са съпоставени, съответно оценени, в контекста на показанията, депозирани от посочените от него свидетели. Въззивният съд лаконично е заключил, че защитната теза, изложена в обясненията, не може да бъде споделена. Вярно е, че обясненията на подсъдимия са средство за защита, но и доказателствено средство. Също така няма пречка те да бъдат приети за недостоверни, но този извод на съда следва да бъде убедително защитен в мотивите от анализа на доказателствата, като ясно посочи защо се доверява на опровергаващите ги доказателствени източници.</w:t>
        <w:tab/>
        <w:br/>
        <w:tab/>
        <w:t xml:space="preserve"> </w:t>
        <w:tab/>
        <w:br/>
        <w:tab/>
        <w:t xml:space="preserve">Доводите, с които защитата е оспорвала обвинението, апелативният съд е отхвърлил с препращането към т. 3 от Тълкувателно решение № 4/12.03.2016 г. на ВКС по т. д. № 4/2015 г., ОСНК, в което е разрешен въпросът за възможните субекти на престъплението по чл. 255 от НК. </w:t>
        <w:tab/>
        <w:br/>
        <w:tab/>
        <w:t xml:space="preserve"> </w:t>
        <w:tab/>
        <w:br/>
        <w:tab/>
        <w:t xml:space="preserve">Всъщност, защитата е твърдяла, че подсъдимият лично не е „съставил” инкриминираните документи. Схематичните аргументи в решението, извън пресъздаденото съдържание на тълкувателния акт, са породили и възраженията, поддържани сега в касационната жалба. Разбира се, жалбоподателят пропуска, освен друго, че „съставянето” е действие по създаване на документа лично или чрез другиго. Както и че „използването”, каквото обвинение също е повдигнато, на документите с невярно съдържание може да бъде видяно и като фактическо обслужване на счетоводната дейност (която несъмнено не е еднократен акт) преди резултатите от нея да бъдат представени пред данъчните органи в подаваните справките-декларации и приложените към тях дневници за покупки. Независимо от казаното, декларативното несъгласие на въззивния съд с доводите на защитата, без да се изследва в пълнота същността на оспорването и да се даде мотивиран отговор, също насочва към допуснато нарушение. </w:t>
        <w:tab/>
        <w:br/>
        <w:tab/>
        <w:t xml:space="preserve"> </w:t>
        <w:tab/>
        <w:br/>
        <w:tab/>
        <w:t xml:space="preserve">Втората инстанция, съгласно разпоредбата на чл. 339, ал. 2 от НПК, винаги е длъжна да даде отговор на доводите на страните, независимо дали ги приема за основателни или не. Аргументите, с които възраженията им се отхвърлят, следва да се обктивират в мотивите на съдебния акт по начин, който да позволи на страните и на контролната инстанция да проследят как е формирана волята на съда. </w:t>
        <w:tab/>
        <w:br/>
        <w:tab/>
        <w:t xml:space="preserve"> </w:t>
        <w:tab/>
        <w:br/>
        <w:tab/>
        <w:t xml:space="preserve">Обобщено казано, апелативният съд е извършил въззивната проверка в отклонение от изискванията, визирани в чл. 313 и сл. от НПК. Въззивното решение не дава основание да се приеме, че съдът е обследвал обективно, вестранно и пълно обстоятелствата по делото, така както изисква чл. 14 от НПК. Осъщественият контрол е формален, защото в мотивите на решението са привнесени недостатъците на първостепенния съдебен акт, без да е даден и надлежен отговор на част от доводите на жалбоподателя.</w:t>
        <w:tab/>
        <w:br/>
        <w:tab/>
        <w:t xml:space="preserve"> </w:t>
        <w:tab/>
        <w:br/>
        <w:tab/>
        <w:t xml:space="preserve">Допуснатите нарушения на процесуалните изисквания предполагат отмяна на атакувания съдебен акт и връщане на делото за ново разглеждане от друг състав на въззивния съд. При новото разглеждане следва да се извърши процесуално издържана проверка на доказателствената съвкупност и да се формират фактически изводи, основани на събрани и оценени по надлежния ред доказателства.</w:t>
        <w:tab/>
        <w:br/>
        <w:tab/>
        <w:t xml:space="preserve"> </w:t>
        <w:tab/>
        <w:br/>
        <w:tab/>
        <w:t xml:space="preserve">Доводите, поддържани от жалбоподателя, за явна несправедливост на наложеното наказание не могат да получат отговор, но следва да се съобразят от решаващия съдебен състав.</w:t>
        <w:tab/>
        <w:br/>
        <w:tab/>
        <w:t xml:space="preserve"> </w:t>
        <w:tab/>
        <w:br/>
        <w:tab/>
        <w:t xml:space="preserve">Предвид гореизложеното и на основание чл. 354, ал. 1, т. 5 във вр. с ал. 3, т. 2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231/25.10.2017 г., постановено по ВНОХД № 507/2017 г. от Апелативен съд – Пловдив.</w:t>
        <w:tab/>
        <w:br/>
        <w:tab/>
        <w:t xml:space="preserve"> </w:t>
        <w:tab/>
        <w:br/>
        <w:tab/>
        <w:t xml:space="preserve">ВРЪЩА делото за ново разглеждане от друг състав на апелативния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