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№490/21.10.2024 по ч. нак. д. №887/2024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490</w:t>
        <w:tab/>
        <w:br/>
        <w:tab/>
        <w:t xml:space="preserve"/>
        <w:tab/>
        <w:br/>
        <w:tab/>
        <w:t xml:space="preserve">Гр. София, 21 октомври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и Върховният административен съд на Република България, в закрито заседание на двайсет и първи октомври през две хиляди двайсет и четвърта година в състав</w:t>
        <w:tab/>
        <w:br/>
        <w:tab/>
        <w:t xml:space="preserve"/>
        <w:tab/>
        <w:br/>
        <w:tab/>
        <w:t xml:space="preserve"> ПРЕДСЕДАТЕЛ: СВЕТЛОЗАРА АНЧЕВА</w:t>
        <w:tab/>
        <w:br/>
        <w:tab/>
        <w:t xml:space="preserve"/>
        <w:tab/>
        <w:br/>
        <w:tab/>
        <w:t xml:space="preserve"> ЧЛЕНОВЕ: МАДЛЕН ПЕТРОВА</w:t>
        <w:tab/>
        <w:br/>
        <w:tab/>
        <w:t xml:space="preserve"/>
        <w:tab/>
        <w:br/>
        <w:tab/>
        <w:t xml:space="preserve"> ВАЛЯ РУШАНОВА 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 ПЛАМЕН ДАЦОВ </w:t>
        <w:tab/>
        <w:br/>
        <w:tab/>
        <w:t xml:space="preserve"/>
        <w:tab/>
        <w:br/>
        <w:tab/>
        <w:t xml:space="preserve">като разгледа докладваното от съдия Калпакчиев дело смесен състав № 887/2024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44, ал. 1 от НПК и по чл. 135, ал. 4 АПК, образувано след определение № 692/3.10.2024 г. по в. н.ч. д. № 708/2024 год. на Окръжен съд – Плевен, с което е повдигнат спор за подсъдност с Административен съд – Плевен.</w:t>
        <w:tab/>
        <w:br/>
        <w:tab/>
        <w:t xml:space="preserve"/>
        <w:tab/>
        <w:br/>
        <w:tab/>
        <w:t xml:space="preserve"> Настоящият петчленен състав на ВКС и ВАС, като се запозна с материалите по делото, намира следното:</w:t>
        <w:tab/>
        <w:br/>
        <w:tab/>
        <w:t xml:space="preserve"/>
        <w:tab/>
        <w:br/>
        <w:tab/>
        <w:t xml:space="preserve"> С жалба, адресирана до Административен съд – Плевен, С. М. Р. е обжалвал решение № 40 от 5.08.2024 г. на Районен съд – Левски, постановено по н. ч.д. № 155/2024 г. С определение № 3183/17.09.2024 г., постановено по к. а.н. д. № 802/2024 г. по описа на Административен съд – Плевен, е приета липса на компетентност на този съд да се произнесе по жалбата, тъй като заповедта, предмет на производството, не касае налагане на дисциплинарно наказание по чл. 111, ал. 1 и сл. ЗИНЗС, а е издадена на основание чл. 248, ал. 1, т. 1 ЗИНЗС, който предвижда друг компетентен съд за обжалване. Съдебното производство било прекратено и изпратено по подсъдност на Окръжен съд – Плевен.</w:t>
        <w:tab/>
        <w:br/>
        <w:tab/>
        <w:t xml:space="preserve"/>
        <w:tab/>
        <w:br/>
        <w:tab/>
        <w:t xml:space="preserve"> С определение № 692 от 3.10.2024 г. Окръжен съд – Плевен, 2. въззивен наказателен състав, по образуваното в. ч.н. д. № 708/2024 г. по описа на съда, констатирал, че са налице материалните основания за издаване на обжалваната заповед на Началника на затвора [населено място]; че процесуалният ред за обжалване на решението на районния съд е посочен в чл. 111, ал. 7 ЗИНЗС, а именно глава 12 от АПК пред тричленен състав на съответния административен съд; че неправилно Административен съд – Плевен е приел, че на обжалване пред тричленен състав на съда подлежат само едноличните решения на административния съд, касаещи актовете на началниците на затворите, с които се налагат дисциплинарни наказания. В резултат на тези аргументи съставът на ОС Плевен е приел, че компетентен е изпращащият съд, след което е повдигнал спор за подсъдност.</w:t>
        <w:tab/>
        <w:br/>
        <w:tab/>
        <w:t xml:space="preserve"/>
        <w:tab/>
        <w:br/>
        <w:tab/>
        <w:t xml:space="preserve"> Предмет на спора по образуваното частно наказателно дело e обжалване на заповед, издадена от Началника на Затвора [населено място], с която на основание чл. 248, ал. 1, т. 1 от ЗИНЗС, е постановено жалбоподателят Р. да бъде държан при изпълнение на определената му мярка за неотклонение задържане под стража в постоянно заключени помещения без право на участие в колективни мероприятия. Според текста на чл. 248, ал. 4 от същия закон заповедта на Началника подлежи на обжалване пред районния съд по местонахождението на затвора или ареста при условията и по реда на чл. 111 от закона.</w:t>
        <w:tab/>
        <w:br/>
        <w:tab/>
        <w:t xml:space="preserve"/>
        <w:tab/>
        <w:br/>
        <w:tab/>
        <w:t xml:space="preserve"> Петчленният смесен състав на ВКС и ВАС приема, че според чл. 248, ал. 4 ЗИНЗС обжалването на заповедта по ал. 1 пред районния съд е при условията и по реда на чл. 111 от същия закон, от което следва, че препращането е само към правилата във връзка с обжалването пред съответния компетентен първоинстанционен съд, но не и към правилата, регламентиращи второинстанцинното съдебно производство.</w:t>
        <w:tab/>
        <w:br/>
        <w:tab/>
        <w:t xml:space="preserve"/>
        <w:tab/>
        <w:br/>
        <w:tab/>
        <w:t xml:space="preserve"> Нормата на чл. 248, ал. 4 ЗИНЗС е специална и изключва приложението на чл. 111, ал. 1 от същия закон. В общия текст са установява компетентност на административния съд по местоизпълнение на наказанието в случаите на оспорване на заповедта за налагане на дисциплинарно наказание изолиране в наказателна килия на лице, изтърпяващо наказание лишаване от свобода. В особения случай на чл. 248, ал. 1 ЗИНЗС се касае за обжалване на заповед на Началника на съответния затвор, в който е настанен задържан под стража обвиняем за престъпление, предвиждащо наказание лишаване от свобода над 15 години или доживотен затвор. Разумът на закона е въпросите по изпълнение на мярката за неотклонение задържане под стража да се отнасят за разрешаване от общите съдилища, които по силата на НПК имат обща компетентност и осъществяват съдебен контрол в досъдебното производство и са ръководно-решаващ орган в съдебната фаза на наказателния процес. </w:t>
        <w:tab/>
        <w:br/>
        <w:tab/>
        <w:t xml:space="preserve"/>
        <w:tab/>
        <w:br/>
        <w:tab/>
        <w:t xml:space="preserve"> Аналогично в чл. 120, ал. 2 ЗИНЗС се предвижда заповедта на главния директор на Главна дирекция Изпълнение на наказанията, с която лишеният от свобода може да бъде изолиран в единична килия за срок до два месеца без право на участие в колективни мероприятия, в случаите, когато е необходимо за предотвратяване на бягство, посегателство върху живота или здравето на други лица, както и на други престъпления, да бъде обжалвана пред общите съдилища - окръжния съд по местонахождението на затвора при условията и по реда на чл. 111 ЗИНЗС. </w:t>
        <w:tab/>
        <w:br/>
        <w:tab/>
        <w:t xml:space="preserve"/>
        <w:tab/>
        <w:br/>
        <w:tab/>
        <w:t xml:space="preserve"> От значение за разрешаване на спора за подсъдност е историческото тълкуване на нормата на чл. 111 ЗИНЗС. При приемането на закона, обн. ДВ, бр. 25 от 2009 г, в чл. 111 се е предвиждало едноинстанционно съдебно обжалване. Едва през 2020 г. – ДВ, бр. 105, е създадено касацинно обжалване на решението на първата инстанция. В мотивите към законопроекта е посочено, че касационното обжалване се въвежда само по отношение на актовете на административните съдилища. </w:t>
        <w:tab/>
        <w:br/>
        <w:tab/>
        <w:t xml:space="preserve"/>
        <w:tab/>
        <w:br/>
        <w:tab/>
        <w:t xml:space="preserve"> Същественото е, че в чл. 248, ал. 1 ЗИНЗС, подобно на предвиденото в чл. 120, ал. 1 ЗИНЗС, се касае не за индивидуален административен акт – изрично волеизявление на овластен със закона орган, с който непосредствено се засягат права, свободи или законни интереси на отделни граждани, а за акт, установяващ правното положение на задържания под стража или лишения от свобода при изпълнение на мярката за неотклонение или наказанието лишаване от свобода. В тези хипотези компетентността на общите съдилища, произтичаща от разпоредбите на НПК, е доминираща – раздел ІІ „Мярка за неотклонение и други мерки за процесуална принуда“ от глава седма „Обвиняем“ на НПК и глава тридесет и пета „Производства във връзка с изпълнение на наказанията“.</w:t>
        <w:tab/>
        <w:br/>
        <w:tab/>
        <w:t xml:space="preserve"/>
        <w:tab/>
        <w:br/>
        <w:tab/>
        <w:t xml:space="preserve"> От посочените съображения следва, че с изменението на чл. 111, ал. 7 ЗИНЗС законодателят не е предвидил обжалването на решенията на районните съдилища по чл. 248, ал. 4 ЗИНЗС да се извършва по реда на глава 12 от АПК пред тричленен състав на административните съдилища. </w:t>
        <w:tab/>
        <w:br/>
        <w:tab/>
        <w:t xml:space="preserve"/>
        <w:tab/>
        <w:br/>
        <w:tab/>
        <w:t xml:space="preserve"> При това положение при липса на изрична регламентация за обжалваемостта на решенията на районните съдилища по чл. 248, ал. 4 ЗИНЗС в самия закон, следва да се приложи общата норма на чл. 63, ал. 2 от Закона за съдебната власт, според която окръжните съдилища разглеждат като втора инстанция обжалваните актове по дела на районните съдилища, както и други дела, възложени им със закон, съответно правилата за функционалната подсъдност по наказателни дела по чл. 45, ал. 1 НПК – наказателните дела, решени от районния съд, се разглеждат от окръжния съд като въззивна инстанция.</w:t>
        <w:tab/>
        <w:br/>
        <w:tab/>
        <w:t xml:space="preserve"/>
        <w:tab/>
        <w:br/>
        <w:tab/>
        <w:t xml:space="preserve"> Посочените разпоредби определят Окръжен съд – Плевен като компетентен да се произнесе по жалбата на обвиняемия Р. против решение № 40 от 5.08.2024 г. на Районен съд – Левски, постановено по н. ч.д. № 155/2024 г.</w:t>
        <w:tab/>
        <w:br/>
        <w:tab/>
        <w:t xml:space="preserve"/>
        <w:tab/>
        <w:br/>
        <w:tab/>
        <w:t xml:space="preserve"> Трайната практика на смесените петчленни състави на ВКС и ВАС е в подобен смисъл. Приема се, че предвид изричната норма на чл. 248, ал. 4 ЗИНЗС, заповедта по ал. 1 от същия законов текст, подлежи на обжалване пред районния съд, а препращането към чл. 111 от ЗИНЗС не е относно подсъдността, а само относно процесуалния ред за разглеждане на жалбата – определения № 18/19.05.2020 г. по адм. д. № 15/2020 г., определение № 53/30.05.2018 г. по адм. д. № 37/2018 г., определение № 53/29.10.2021 г. по адм. д. № 43/2021 г. В тези съдебни актове се разглежда въпросът за компетентния първоистанционен съд в процедурата по обжалване на заповедта по чл. 248, ал. 1 ЗИНЗС. Относно компетентния съд да разгледа жалбата против решение на общия съд в процедури по ЗИНЗС идентични на аргументите, като застъпените в това определение, се излагат в определение № 8 от 7.04.2023 г. по дело № 9/2023 г. </w:t>
        <w:tab/>
        <w:br/>
        <w:tab/>
        <w:t xml:space="preserve"/>
        <w:tab/>
        <w:br/>
        <w:tab/>
        <w:t xml:space="preserve"> Така мотивиран и на основание чл. 44, ал. 1 НПК и чл. 135, ал. 4 АПК, петчленният състав на Върховния касационен съд и Върховния административен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в. н.ч. д. № 708/2024 год. по описа на Окръжен съд – Плевен за разглеждане и решаване от същия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Административен съд – Плевен за сведение.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