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№137/30.03.2018 по търг. д. №1685/2017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137</w:t>
        <w:tab/>
        <w:br/>
        <w:tab/>
        <w:t xml:space="preserve"> </w:t>
        <w:tab/>
        <w:br/>
        <w:tab/>
        <w:t xml:space="preserve"> Гр.София, 30.03.2018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четиринадесети ноември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1685/2017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София срещу Решение № 478/1 март 2017 г. на Софийския апелативен съд, ТО, 3 състав, постановено по в. т.д.№ 572/2016 г. по описа на същия съд, с което е потвърдено Решение № 1807/6.11.2015 г. по т. д.№ 4070/2014 г. на СГС, VІ ТО, 20 състав. С първоинстанционото решение дружеството-касатор е осъдено да заплати на [фирма] сумата 300 000 лв., представляваща вноска на продажна цена /пета по ред/ по договор за покупко-продажба на съоръжения за присъединяване с падеж 30 юни 2013 г. на основание чл. 79 ал. 1 пр. 1 ЗЗД, лихва за забавеното й плащане за периода 1 юли 2013 г. – 30 юли 2013 г. в размер на 2 505 лв. на основание чл. 86 ЗЗД и 30 000 лв. неустойка за забава по чл. 15 изр. 2 от договора на основание чл. 92 ЗЗД и са отхвърлени възражение за съдебно прихващане с вземане на касатора за цена за достъп до електрозапределителната мрежа в размер на 359 706, 21 лв. и частичният иск за мораторна лихва за разликата до предявения размер 25 100 лв. В жалбата се поддържа, че въззивното решение е неправилно. Претендира се отмяната му и отхвърляне на исковете срещу [фирма]. В изложение по чл. 284 ал. 3 т. 1 ГПК приложното поле на касационното обжалване е обосновано с предпоставките на чл. 280 ал. 1 т. 1, т. 2 и т. 3 ГПК по отношение на определените за значими за изхода на делото правни въпроси.</w:t>
        <w:tab/>
        <w:br/>
        <w:tab/>
        <w:t xml:space="preserve"> </w:t>
        <w:tab/>
        <w:br/>
        <w:tab/>
        <w:t xml:space="preserve"> В срока за отговор на касационната жалба [фирма] – ответник по касация – изразява становище, че не са налице предпоставките за допускане на въззивното решение на САС до касационен контрол.</w:t>
        <w:tab/>
        <w:br/>
        <w:tab/>
        <w:t xml:space="preserve"> </w:t>
        <w:tab/>
        <w:br/>
        <w:tab/>
        <w:t xml:space="preserve"> Част от изведените в изложението на касатора правни въпроси - по пунктове 3.2, 3.3, 6.1, 7, 12 и 12.2, обуславящи решаващите изводи на въззивния съд, попадат в предмета на ТД № 7/2017 г. на ОСГТК на ВКС – в приложното поле на въпросите, 1, 2,4, 5,6 и 7 в искането за постановяване на тълкувателно решение.</w:t>
        <w:tab/>
        <w:br/>
        <w:tab/>
        <w:t xml:space="preserve"> </w:t>
        <w:tab/>
        <w:br/>
        <w:tab/>
        <w:t xml:space="preserve"> Предвид изложеното настоящият съдебен състав на ВКС намира, че са налице предпоставките на чл. 292 ГПК във вр. чл. 229 ал. 1 т. 7 ГПК за спиране на производството поради образуване на тълкувателно дело по правен въпрос, обуславящ изхода на спора по т. д.№ 1685/2017 г. на Второ т. о. на ВКС.</w:t>
        <w:tab/>
        <w:br/>
        <w:tab/>
        <w:t xml:space="preserve"> </w:t>
        <w:tab/>
        <w:br/>
        <w:tab/>
        <w:t xml:space="preserve"> Мотивиран от горното и на основание чл. 292 ГПК във вр. чл. 229 ал. 1 т. 7 ГПК на Върховният касационен съд, 1 състав на Второ т.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СПИРА ПРОИЗВОДСТВОТО по т. д.№ 1685/2017 г. на Върховния касационен съд, ТК, Второ отделение, до приключване на ТД № 7/2017 г. на ОСГТК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