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№134/30.03.2018 по търг. д. №3019/2017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134гр. София, 30.03.2018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публично съдебно заседание на двадесет и трети март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ЕМИЛИЯ ВАСИЛЕВА ЧЛЕНОВЕ: КОСТАДИНКА НЕДКОВА АННА БАЕВА</w:t>
        <w:tab/>
        <w:br/>
        <w:tab/>
        <w:t xml:space="preserve"> </w:t>
        <w:tab/>
        <w:br/>
        <w:tab/>
        <w:t xml:space="preserve">изслуша докладваното от съдия Анна Баева т. д. № 3019 по описа за 2017г.,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Постъпила е молба от [фирма], представлявана от адв. Г. И., за отмяна на Постановление за възлагане от 02.01.2014г. по изп. д. № 20138100400738 по описа на ЧСИ Н. Н., рег. № 810 на КЧСИ.</w:t>
        <w:tab/>
        <w:br/>
        <w:tab/>
        <w:t xml:space="preserve"> </w:t>
        <w:tab/>
        <w:br/>
        <w:tab/>
        <w:t xml:space="preserve">Молителят твърди, че за обезпечаване на задълженията си по сключен договор за банков кредит № В-БК 042/27.11.2007г. с нот. акт № 47, том I, рег. № 342, дело № 44/29.01.2008г. на нотариус Й. П., рег. № 035 на НК, вписан в СВ под № 10, том I, вх. рег. № 178, н. д. № 111 от 29.01.2008г., [фирма] е учредило в негова полза ипотека върху недвижим имот: КЪЩА А 15 със застроена площ от 94.61 кв. м. и разгъната застроена площ от 201.29 кв. м., находяща се в УПИ 049010, 049011 – I, кв. 49 по плана на [населено място] с площ от 20 000 кв. м. Твърди, че кредитът е обявен за предсрочно изискуем и след снабдяване със заповед за незабавно изпълнение и изпълнителен лист за дължимите суми е образувал изп. д. № 20157370400939 при ЧСИ Л. Т., рег. № 737 срещу длъжника [фирма] и е насочил принудително изпълнение върху ипотекирания в негова полза недвижим имот – къща А 15. Твърди, че по повод на това са установени очевидни разминавания в идентификатора, на който отговаря Къща А 15 в информационния масив на А. и този на Служба по вписванията, като идентификационният номер, под който е отразена в системата на А. е 35064.49.16.21, а в Служба по вписванията под този идентификационен номер е записан различен имот, представляващ КЪЩА А 13, докато КЪЩА А 15 е отразена под номер 35064.49.16.12. Твърди, че подведен от грешните записи в СВ К., ЧСИ Н. Н., рег. № 810, е насочил изпълнението по изп. д. № 20138100400738 срещу ипотекираната в полза на молителя КЪЩА А 15, описал е и е възложил имота, твърдейки, че е собственост на [фирма], като не е уведомил за тези изпълнителни действия молителя като ипотекарен кредитор. С постановлението, чиято отмяна се иска, имотът е възложен на взискателя по посоченото изпълнително дело [фирма], за което молителят е узнал едва с получаване на съобщение с изх. № 27832 от 04.05.2017г. на ЧСИ Л. Т.. Молителят обосновава допустимостта на молбата си с твърдение за нарушаване на правата му като присъединен взискател по право на основание чл. 459, ал. 2 ГПК от проведеното принудително изпълнение върху ипотекирания в негова полза имот. Твърди, че в нарушение на чл. 501, ал. 1 ГПК не е бил уведомен за извършените изпълнителни действия по отношение на имота, с което пряко са накърнени интересите му във връзка със събирането на вземанията по договора за банков кредит, чието изпълнение е обезпечено с ипотека на КЪЩА А 15. Сочи, че възлагането на имота е вписано в имотния регистър единствено по партидата на КЪЩА А 13, но не и по партидата на КЪЩА А., нито по персоналната партида на [фирма]. С оглед на това поддържа, че посочените нарушения в изпълнителното производство изцяло са го лишили от възможността да участва в проведената продан, както и в разпределението на постъпилите суми, което поражда правото му на основание чл. 303, ал. 1, т. 5 ГПК да иска отмяна на постановлението за възлагане на имота. Излагайки твърдения за допусната техническа грешка от Служба по вписванията – К., изразяваща се в разменяне на идентификаторите на къщи А 13 и А 15, сочи, че ЧСИ Н. е възложил имот, който не е собственост на посоченото в постановлението трето задължено лице [фирма], нито този имот е бил ипотекиран в полза на взискателя по изпълнителното дело [фирма], а имотът е собственост на [фирма], поради което актът на съдебния изпълнител няма транслативно действие.</w:t>
        <w:tab/>
        <w:br/>
        <w:tab/>
        <w:t xml:space="preserve"> </w:t>
        <w:tab/>
        <w:br/>
        <w:tab/>
        <w:t xml:space="preserve">Ответниците [фирма], [фирма] и [фирма] не изразяват становище по молбата.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след преценка на данните по делото, съобразно правомощията по чл. 307, ал. 1ГПК, намира молбата за процесуално недопустима по следните съображения:</w:t>
        <w:tab/>
        <w:br/>
        <w:tab/>
        <w:t xml:space="preserve"> </w:t>
        <w:tab/>
        <w:br/>
        <w:tab/>
        <w:t xml:space="preserve"> С постановление за възлагане на недвижим имот от 02.01.2014г. на ЧСИ Н. Н. по изп. д. № 20138100400738 са възложени в собственост на [фирма] недвижим имот – КЪЩА А 15 със застроена площ от 94.61 кв. м. и разгъната застроена площ от 201.29 кв. м., представляваща сграда с идентификатор 35064.49.16.21, находящ се в [населено място], [жк], бл.А 15, със застроена площ от 98 кв. м., разположена в поземлен имот с идентификатор 35064.49.16 по кадастралната карта и кадастралните регистри, одобрени със Заповед № РД-18-32/27.02.2008г. на Изп. Директор на А. и КЪЩА А 20, описана в постановлението. В постановлението е посочено, че по изпълнителното дело взискател е [фирма], длъжници са [фирма], [фирма] и [фирма], както и че за удовлетворяване на вземането на взискателя [фирма] са изнесени на публична продан, проведена на 15.11.2013г. недвижими имоти, собственост на трето лице – ипотекарен длъжник [фирма].</w:t>
        <w:tab/>
        <w:br/>
        <w:tab/>
        <w:t xml:space="preserve"> </w:t>
        <w:tab/>
        <w:br/>
        <w:tab/>
        <w:t xml:space="preserve"> Отмяната по чл. 303 ГПК е средство за защита срещу влезли в сила порочни решения, предоставено на лицата, които са обвързани от него, при наличие на порок по чл. 303 ГПК, засягащ това лице. В случая молбата за отмяна е подадена от лице, което обосновава качеството си на присъединен по право на основание чл. 452, ал. 2 ГПК взискател, който е бил лишен от възможността да участва в изпълнителното производство и по отношение на който е налице основанието по чл. 305, ал. 1, т. 5 ГПК за отмяна на постановлението за възлагане.</w:t>
        <w:tab/>
        <w:br/>
        <w:tab/>
        <w:t xml:space="preserve"> </w:t>
        <w:tab/>
        <w:br/>
        <w:tab/>
        <w:t xml:space="preserve">Настоящият състав, като съобразява изложените от молителя твърдения и представените с молбата доказателства, намира, че молителят няма качеството на присъединен по право на основание чл. 452, ал. 2 ГПК взискател в изпълнителното производство, по което е издадено постановлението за възлагане. Съгласно чл. 459, ал. 2 вр. ал. 1 ГПК ипотекарният кредитор се счита за присъединен взискател, когато изпълнението е насочено върху предмета на обезпечението. В този случай припадащата се на обезпечения кредитор сума се запазва по сметката на съдебния изпълнител и му се предава, след като представи изпълнителен лист. Молителят действително има качеството на ипотекарен кредитор с оглед учредена в негова полза ипотека върху недвижимия имот, възложен с постановлението, чиято отмяна се иска, но няма качеството на кредитор по отношение на нито един от длъжниците в изпълнителното производство, в това число по отношение на ипотекарния длъжник [фирма]. Молителят е кредитор на трето за изпълнителното производство лице - [фирма], което за обезпечаване на дълга си е учредило ипотека върху имота в полза на молителя. При това положение, доколкото се твърди, че изпълнението е било насочено по отношение на имот, който не е бил собственост на ипотекарния длъжник в изпълнителното производство и върху който не е била учредена ипотека в полза на взискателя в производството /т. е. имот, по отношение на който не е следвало да се провежда изпълнение по това изпълнително дело/, молителят, явяващ се кредитор на действителния собственик на имота, няма качеството на присъединен по право взискател с право да участва в разпределение на суми, получени от изпълнението върху този имот. Следователно молителят не е страна в изпълнителното производство, нито има качеството на трето лице, обвързано от постановлението за възлагане, и поради това не разполага с правото по чл. 303, ал. 1, т. 5 ГПК да иска отмяна на постановлението за възлагане на имота. При твърдените в молбата обстоятелства, че е продаден чужд имот, с оглед на което постановлението за възлагане няма транслативно действие, засегнатите лица могат да защитят правата си по исков ред.</w:t>
        <w:tab/>
        <w:br/>
        <w:tab/>
        <w:t xml:space="preserve"> </w:t>
        <w:tab/>
        <w:br/>
        <w:tab/>
        <w:t xml:space="preserve">По изложените съображения следва да се приеме, че подадената молба за отмяна е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Така мотивиран, Върховен касационен съд на Република България, Търговска колегия, състав на Второ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молба от [фирма], представлявана от адв. Г. И. за отмяна на Постановление за възлагане от 02.01.2014г. по изп. д. № 20138100400738 по описа на ЧСИ Н. Н., рег. № 810 на КЧСИ.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съд, Търговска колегия в едноседмичен срок от съобщаване на определението.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