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№285/27.03.2018 по гр. д. №3923/2017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285</w:t>
        <w:tab/>
        <w:br/>
        <w:tab/>
        <w:t xml:space="preserve"> </w:t>
        <w:tab/>
        <w:br/>
        <w:tab/>
        <w:t xml:space="preserve"> София, 27.03.2018г.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шести март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гр. дело № 3923 по описа на ВКС за 2017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 във вр. с § 74 ЗИД ГПК/ДВ,бр. 86/17г./</w:t>
        <w:tab/>
        <w:br/>
        <w:tab/>
        <w:t xml:space="preserve"> </w:t>
        <w:tab/>
        <w:br/>
        <w:tab/>
        <w:t xml:space="preserve"> Образувано е по касационна жалба, подадена от Софийска апелативна прокуратура срещу решение № 1756 от 18.07.17г. по в. гр. дело № 2428/17г. на Софийски апелативен съд в частта, с която е отменено решение № 1128 от 21.02.17г. по гр. дело № 10223/15г. на Софийски градски съд,І ГО,4-ти състав в частта, с която е отхвърлен иска на Б. Б. Д. против П. на РБългария за заплащане на обезщетение за неимуществени вреди от незаконно обвинение, по което е оправдана, на основание чл. 2 ал. 1 т. 3 ЗОДОВ, за сумата над 10 000 лв до 15 000 лв и вместо това е осъдена П. на РБългария за сумата от още 5 000 лв, или общо за 15 000 лв, ведно със законната лихва, считано от 29.06.15г. до окончателното изплащане, както и в частта, с която е потвърдено първоинстанционното решение в частта, с която искът по чл. 2 ал. 1 т. 3 ЗОДОВ е уважен за сумата от 10 000 лв, ведно със законната лихва, считано от 29.06.15г. до окончателното изплащане.</w:t>
        <w:tab/>
        <w:br/>
        <w:tab/>
        <w:t xml:space="preserve"> </w:t>
        <w:tab/>
        <w:br/>
        <w:tab/>
        <w:t xml:space="preserve"> Касаторът поддържа, че е налице основанието на чл. 280 ал. 1 т. 1 ГПК за допускане на касационното обжалване - правен въпрос, свързан с определяне размера на обезщетението за неимуществени вреди, претърпени от пострадалото лице и как се прилага обществения критерий за справедливост по смисъла на чл. 52 ЗЗД,разрешен в противоречие с практиката на ВКС.</w:t>
        <w:tab/>
        <w:br/>
        <w:tab/>
        <w:t xml:space="preserve"> </w:t>
        <w:tab/>
        <w:br/>
        <w:tab/>
        <w:t xml:space="preserve"> В отговор по чл. 287 ГПК ответницата по жалбата Б. Б. Д. чрез адв.Г. Г. счита, че не са налице основания за допускане на въззивното решение до касационен контрол.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ГПК, 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 наличието на фактическия състав на чл. 2 ал. 1 т. 3 ЗОДОВ – по отношение на ищцата е повдигнато обвинение в извършване на престъпления по чл. 215 НК и по чл. 309 НК,като образуваното наказателно производство е приключило с оправдателна присъда, с което е ангажирана отговорността на ответника за репарация на търпените неимуществени вреди.При определяне размера на дължимото обезщетение съдът е взел предвид, че предприетото наказателно преследване е за престъпления, за които е предвидено наказание до две и до шест години лишаване от свобода, продължило е близо 10 години, както и че по отношение на ищцата не е била взета мярка за неотклонение „задържане под стража”.Установено е от свидетелските показания, че във връзка с повдигнатото обвинение ищцата е търпяла болки и страдания, изразяващи се в стрес и безспокойство, затвореност у дома и липса на контакти с други хора, сърцебиене, невъзможност да се грижи за децата си.Назначената съдебно-психиатрична експертиза е дала заключение, че дебютът на психиатричната патология на ищцата е преди 2005г. с тревожно-депресивна симптоматика, като във връзка с наказателното производство депресивното разстройство се е задълбочило, като се достигнало до двукратна хоспитализация и преживяване на панически атаки.Като е обсъдил тези обстоятелства въззивният съд е счел, че сумата от 15 000 лв справедливо репарира претърпяните от ищеца неимуществени вреди.</w:t>
        <w:tab/>
        <w:br/>
        <w:tab/>
        <w:t xml:space="preserve"> </w:t>
        <w:tab/>
        <w:br/>
        <w:tab/>
        <w:t xml:space="preserve"> Настоящият съдебен състав приема, че въпросът за справедливото обезщетяване, каквото изисква чл. 52 ЗЗД,е от значение за изхода на спора и е разрешен в противоречие със задължителната практика на ВКС,приложена към касационната жалба на Софийска апелативна прокуратура - решение № 42 от 22.02.13г. на ВКС по гр. дело № 854/12г. на ІІІ г. о.; решение № 95 от 23.04.14г. на ВКС по гр. дело № 5805/13г. на ІІІ г. о.; решение № 310 от 2.11.15г. по гр. дело № 410/15г. на ІV г. о.на ВКС,постановени по реда на чл. 290 ГПК, което обуславя допустимост на касационното обжалване на основание чл. 280 ал. 1 т. 1 ГПК.</w:t>
        <w:tab/>
        <w:br/>
        <w:tab/>
        <w:t xml:space="preserve"> </w:t>
        <w:tab/>
        <w:br/>
        <w:tab/>
        <w:t xml:space="preserve"> По изложените съображения настоящият състав приема, че следва да допусне касационно обжалване на въззивното решение в обжалваната му част. </w:t>
        <w:tab/>
        <w:br/>
        <w:tab/>
        <w:t xml:space="preserve"/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 1756 от 18.07.17., постановено по в. гр. дело № 2428/17г. на Софийски апелативен съд в осъдителната му част.</w:t>
        <w:tab/>
        <w:br/>
        <w:tab/>
        <w:t xml:space="preserve"> </w:t>
        <w:tab/>
        <w:br/>
        <w:tab/>
        <w:t xml:space="preserve"> Делото да се докладва на Председателя на ІV го.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