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№1753/19.12.2019 по адм. д. №7313/2019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 вр. чл. 4, ал. 1 от ЗМДТ (ЗАКОН ЗА МЕСТНИТЕ ДАНЪЦИ И ТАКСИ) /ЗМДТ/. Образувано е по касационната жалба на Д.Д от [населено място] против решение № 948 от 24.04.2019 г., постановено по адм. дело № 472/2019 г. по описа на Административен съд – Пловдив, с което е отхвърлена жалбата му против Акт за установяване на задължение по декларация (АУЗД) № 843/06.11.2018 г., издаден от главен инспектор в отдел „Събиране и контрол“ на Дирекция „МДТ“ при О. П, потвърден с решение № 3/15.01.2019 г. на директора на Дирекция „МДТ“ при О. П. С доводи за неправилност на решението поради неправилно приложение на чл. 171, ал. 2 ДОПК, касаторът претендира неговата отмяна и постановяване на друго по съществото на спора, с което да се отмени оспореният административен акт. </w:t>
        <w:tab/>
        <w:br/>
        <w:tab/>
        <w:t xml:space="preserve">Ответникът по касационната жалба – директор на Дирекция „Местни данъци и такси“ при О. П – оспорва същата чрез процесуалния си представител юрк.. Я по съображения, изложени в писмен отговор. Заявява искане за присъждане на юрисконсултско възнаграждение за касационната инстанция.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след като прецени валидността, допустимостта и съответствието на решението с материалния закон в изпълнение на изискването на чл. 218, ал. 2 АПК, както и заявените касационни основания, установи следното: Касационната жалба е подадена от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Предмет на съдебен контрол в производството пред Административен съд - Пловдив е бил АУЗД № 843/06.11.2018 г., издаден от главен инспектор в отдел „Събиране и контрол“ на Дирекция „МДТ“ при О. П, потвърден с решение № 3/15.01.2019 г. на директора на Дирекция „МДТ“ при О. П, с който на Д.Д са установени задължения за данък върху превозните средства за автомобил марка „Мерцедес“, модел С300 с рег. [рег. номер на МПС] за периода 01.01.2013 г. – 31.12.2018 г. в размер на 1482 лв., ведно с лихви за просрочие към 06.11.2018 г. в размер на 403, 78 лева. Правилно административният съд е приел оспорването за допустимо, издаването на АУЗД от компетентен орган, на когото са възложени правомощия на орган по приходите със заповед на кмета на О. П № 17ОА-2683/27.10.2017 г. на основание чл. 4, ал. 3, предложение първо и ал. 4 ЗМДТ.Он е изводът му за това, че са спазени административнопроизводствените правила по издаването на акта. Съдът е приел за доказано, че определените с акта задължения са установени законосъобразно, с оглед наличието на предпоставките по чл. 52, т. 1 и чл. 53 ЗМДТ, в размери, установени в Наредбата по чл. 1, ал. 2 ЗМДТ и в границите, регламентирани в чл. 55, ал. 1 ЗМДТ. Размерът на установените задължения не се оспорва от жалбоподателя. Поради това съдът подробно е обсъдил възражението му за изтекла погасителна давност и е обосновал извод за неговата неоснователност. </w:t>
        <w:tab/>
        <w:br/>
        <w:tab/>
        <w:t xml:space="preserve">Постановеното решение е валидно, допустимо и правилно. </w:t>
        <w:tab/>
        <w:br/>
        <w:tab/>
        <w:t xml:space="preserve">Не е спорно, че през процесните периоди от време Димитров е бил собственик на лек автомобил марка „Мерцедес“, модел С300 с рег. [рег. номер на МПС] и на основание чл. 53 ЗМДТ дължи данък върху превозното средство. Общинските вземания за данъци и такси съгласно чл. 162, ал. 2, т. 1 и т. 3 ДОПК са публични вземания, а според чл. 171, ал. 1 ДОПК публичните вземания се погасяват с изтичането на 5-годишен давностен срок, считано от 1 януари на годината, следваща годината, през която е следвало да се плати публичното задължение, освен ако в закон е предвиден по-кратък срок. В чл. 60, ал. 1 ЗМДТ, приложимите му редакции (ДВ, бр. 98 от 2010 г., в сила от 01.01.2011 г. и ДВ, бр. 105 от 2014 г., в сила от 01.01.2015 г.), са определени срокове за внасяне на данъка върху превозните средства на две равни вноски в рамките на годината, за която е дължим. Поради това давностният срок по чл. 171, ал. 1 ДОПК относно дължимия данък за 2013 г. започва да тече на 01.01.2014 г. и изтича на 01.01.2019 г., т. е. към датата на издаване на оспорения АУЗД – 06.11.2018 г. този давностен срок, а също така и давностните срокове по отношение задълженията за 2014 г., 2015 г., 2016 г., 2017 г. и 2018 г., не са изтекли. Съдът правилно е обсъдил и обстоятелството, че на основание чл. 172, ал. 2 ДОПК давността е прекъсната с издаването на АУЗД № 843 на 06.11.2018 г. и след тази дата, на основание чл. 172, ал. 3 ДОПК, започва да тече нова давност. Що се отнася до 10-годишния погасителен давностен срок по чл. 171, ал. 2 ДОПК, то той също започва да тече от 1 януари на годината, следваща годината, през която е следвало да се плати публичното задължение, т. е. по аргумент на чл. 60, ал. 1 ЗМДТ по отношение на задължението за 2013 г. този срок отново започва да тече от 01.01.2014 г. и към настоящия момент не е изтекъл. Той не е изтекъл и по отношение на задълженията за следващите години от 2014 г. до 2018 година. С оглед изложеното неоснователен е доводът на касатора, че давностните срокове започват да текат от момента на придобиването на лекия автомобил, т. е. от 16.06.2006 г. според представения по делото договор за закупуването му. </w:t>
        <w:tab/>
        <w:br/>
        <w:tab/>
        <w:t xml:space="preserve">По изложените съображения обжалваното решение на Административен съд – Пловдив като правилно и законосъобразно следва да се остави в сила. На ответника по касация следва да се присъдят разноските за настоящата инстанция. </w:t>
        <w:tab/>
        <w:br/>
        <w:tab/>
        <w:t xml:space="preserve">Водим от горното, Върховният административен съд, състав на Осмо отделение,РЕШИ:</w:t>
        <w:tab/>
        <w:br/>
        <w:tab/>
        <w:t xml:space="preserve">ОСТАВЯ В СИЛА решение № 948 от 24.04.2019 г., постановено по адм. дело № 472/2019 г. по описа на Административен съд – Пловдив. </w:t>
        <w:tab/>
        <w:br/>
        <w:tab/>
        <w:t xml:space="preserve">ОСЪЖДА Д.Д от [населено място] да заплати на О. П разноски за касационната инстанция в размер на 326, 57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