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№1733/17.12.2019 по адм. д. №4554/2019 на ВАС, докладвано от съдия Любомира Мотова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Административнопроцесуалния кодекс (АПК), по касационна жалба на В.Д против решение № 131/07.03.2019г., постановено по адм. дело № 421/2018г. по описа на Административен съд - Монтана, с което е отхвърлена жалбата й срещу Заповед № 1776/08.08.2018г. на кмета на община М., за изземване на имот, частна общинска собственост, представляващ ПИ с идентификатор № 48489.13.102 по Кадастрална карта и кадастрални регистри на гр. М., ведно с построените в него три броя сгради – частна общинска собственост, в който попада отчужден имот, бивш пл. № 186, кв. 8, находящ се в гр. М., жк. “Младост“, актуван с АЧОС №5716/2018 г. </w:t>
        <w:tab/>
        <w:br/>
        <w:tab/>
        <w:t xml:space="preserve">В жалбата се излагат доводи за неправилност на решението поради нарушение на закона и се иска отмяната му и постановяване на друго по същество, с което да се отмени оспорената заповед. </w:t>
        <w:tab/>
        <w:br/>
        <w:tab/>
        <w:t xml:space="preserve">Ответната страна – кмет на община М. в писмен отговор изразява становище за неоснователност на касационната жалба.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състав на второ отделение, намира касационната жалба за допустима - подадена срещу подлежащо на обжалване решение, от страна по делото, за която то е неблагоприятно и в срока по чл. 211, ал. 1 АПК, а разгледана по същество за неоснователна. </w:t>
        <w:tab/>
        <w:br/>
        <w:tab/>
        <w:t xml:space="preserve">Предмет на съдебен контрол пред Административен съд – Монтана е Заповед № № 1776/08.08.2018г. издадена от кмета на община М., с която на основание чл. 65, ал. 1 от ЗОС (ЗАКОН ЗА ОБЩИНСКАТА СОБСТВЕНОСТ) (ЗОС) е наредено изземването на заеман без правно основание от В.Д общински недвижим имот. </w:t>
        <w:tab/>
        <w:br/>
        <w:tab/>
        <w:t xml:space="preserve">С обжалваното решение съдът е отхвърлил жалбата против заповедта, след като е извършил цялостна проверка за законосъобразност и отговаряйки на всички поддържани пред него доводи и възражения. Съдебният акт е постановен при правилно приложение и тълкуване на относимите материално-правни норми. Правните изводи относно компетентността на органа, издал акта и относно спазване на административно-производствените правила, са обосновани и съобразени с приложимите норми и с константната практика на Върховния административен съд, поради което се споделят от касационния съд.Решението е валидно, допустимо и правилно. </w:t>
        <w:tab/>
        <w:br/>
        <w:tab/>
        <w:t xml:space="preserve">Безспорно е установено, че процесният имот представлява частна общинска собственост, обективирано от АЧОС №5716/2018 г. Процесният имот представлява ПИ с идентификатор № 48489.13.102 с площ 892 кв. м. с трайно предназначение на територията - урбанизирана, начин на трайно ползване – ниско застрояване (до 10 м.), който по действащия подробен устройствен план (ПУП) на град Монтана е включен в УПИ VIII, кв. 369 и в част от улица с ОТ 1175-1185-1186-1187-1190-1191, ведно със сгради с идентификатори № 48489.13.102.1 със застроена площ 131 кв. м., брой на етажите – 1, предназначение – жилищна сграда; № 48489.13.102.2 със застроена площ 22 кв. м, брой етажи – 1, предназначение – постройка на допълващо застрояване и № 48489.13.102.3 със застроена площ 19 кв. м., брой етажи – 1, предназначение – постройка на допълващо застрояване. С. З № 199/16.04.1987 г. на Председателя на ИК на Общински народен съвет – гр. М.ад за осъществяване на мероприятие – комплексно жилищно строителство на основание чл. 63 от ЗТСУ е отчужден в полза на държавата, недвижим имот, представляващ дворно място пл. № 186, включено в новообразувания жилищен комплекс “Младост“, кв. 8 по плана на гр. М. с подобренията в него, съсобственост на Д.Д – 1/2 ид. части, И.Д – 1/4 ид. части и Б.А – 1/4 ид. части. Оценката на имота с всички подобрения в него е на стойност 25 800 лв., разпределена на горепосочените лица според притежаваните от тях идеални части. С молба от 16.02.1990 г. с нотариално заверени подписи И.Д и В.Д във връзка отчуждения имот със заповед № 199/16.04.1987 г. избират като обещетение жилище [адрес]. С допълнителна заповед № 284/02.03.1990 г. на Председателя на ИК на Общински народен съвет – гр. М.ад, И.Д и В.Д за отчуждения си имот са обезщетени с тристайно жилище, представляващо ап. [номер] с площ 102.70 кв. м., находящо сена [адрес] и мазе № 10 с площ 4, 30 кв. м. Допълнителната заповед е обжалвана от управителния съвет на ЖСК “Е.“, като с решение от 29.05.1990 г. по гражданско дело № 39/1990 г. постановено от Окръжен съд – гр. М.ад е оставена в сила заповедта. Решението е влязло в сила на 26.06.1991 г. Установено от административния орган е, че В.Д въпреки обещетението продължава да използва без правно основание отчуждения имот и построените в него сгради, общинска собственост, поради което кметът е издал процесната заповед, с която на основание чл. 65, ал. 1 ЗОС е иззет от жалбоподателката ПИ с идентификатор № 48489.13.102 по КК и КР на гр. М., ведно с построените в него 3 броя сгради – частна общинска собственост. </w:t>
        <w:tab/>
        <w:br/>
        <w:tab/>
        <w:t xml:space="preserve">Обосновани и правилни са изложените от съда мотиви, че оспореният акт е издаден от компетентен орган в предвидената от закона форма и при спазване на административно производствените правила. Законосъобразен е изводът, че са налице материално правните предпоставки за изземване на имот по реда на чл. 65 от ЗОС. По силата на ал. 1 от посочената разпоредба, заповеди за изземване се издават при кумулативното наличие на следните предпоставки: да се касае за общински имот и същият да се владее или държи без основание, да не се използва по предназначение, или необходимостта от него да е отпаднала. </w:t>
        <w:tab/>
        <w:br/>
        <w:tab/>
        <w:t xml:space="preserve">Неоснователно е възражението на жалбоподателката, че имотът не е частна общинска собственост и че наличието на АЧОС №5716/2018 г. за процесния имот, не доказва по безспорен начин собствеността на общината. Актът за частна общинска собственост се ползва с материална доказателствена сила, като жалбоподателката не я оборва. Неоснователни са и твърденията за незавършила процедура по отчуждаване. По делото са представени доказателства, ведно с прието и неоспорено заключение на вещо лице, че за отчуждения имот жалбоподателката е получила равностойно обезщетяване, а именно тристайно жилище, представляващо ап. [номер] с площ 102.70 кв. м., находящо се на [адрес] и мазе № 10 с площ 4, 30 кв. м. Заповедите са влезли в законна сила, както и постановеното решение на Окръжен съд – Михайловград, по оспорваната от управителния съвет на ЖСК “Е.“ допълнителна заповед № 2848/02.03.1990 г. Следователно процедурата по отчуждаване и съответно по обезщетяване на жалбоподателката е приключила, като твърдените от нея незавършени довършителни работи по предоставения имот, неговото въвеждане в експлоатация и др. подобни се явяват претенции по облигационни отношнения и са неотносими към настоящото производство и не следва бъдат обсъждани. </w:t>
        <w:tab/>
        <w:br/>
        <w:tab/>
        <w:t xml:space="preserve">Обжалваното решение не страда от релевираните в касационната жалба пороци и следва да остане в сила. </w:t>
        <w:tab/>
        <w:br/>
        <w:tab/>
        <w:t xml:space="preserve">Воден от горното и на основание чл. 221, ал. 2 от АПК, Върховният административен съд, състав на второ отделение,РЕШИ:</w:t>
        <w:tab/>
        <w:br/>
        <w:tab/>
        <w:t xml:space="preserve">ОСТАВЯ В СИЛА решение № 131/07.03.2019г., постановено по адм. дело № 421/2018г. по описа на Административен съд - Монтана.РЕШЕНИЕТО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