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№1714/16.12.2019 по адм. д. №7338/2019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на „Сънрайз“ АД, подадена чрез адв.. П, срещу решение № 712/10.04.2019 г., постановено по адм. дело № 2401/2018 г. по описа на Административен съд – Бургас, с което е отхвърлена жалбата на дружеството срещу Акт за установяване на задължение по декларация № МДТ-672/24.04.2018 г., издаден от главен експерт в отдел „Местни данъци и такси” при О. Н, мълчаливо потвърден от началник отдел „Местни данъци и такси” при О. Н, с който са установени задължения за такса битови отпадъци общо в размер на 4 374, 51 лева и лихва в размер на 1 500, 53 лева (изчислена към 24.04.2018 г.), за недвижим имот находящ се в с. Е., общ. Несебър, В.С.Е, деклариран с Декларация вх. № 14516/19.06.2013 г. по чл. 14 от ЗМДТ. </w:t>
        <w:tab/>
        <w:br/>
        <w:tab/>
        <w:t xml:space="preserve">Касационният жалбоподател излага доводи за неправилност на обжалваното решение поради нарушение на материалния закон, съществено нарушение на съдопроизводствените правила и необоснованост – касационни основания по смисъла на чл. 209, т. 3 АПК. Твърди, че в нарушение на материалния закон административният съд е приел, че обжалваният акт съдържа всички необходими реквизити. Счита, че в акта не се съдържа начина на определяне на размера на дължимите суми за такса битови отпадъци (ТБО). Обосновава аргументи за липсата на основание за издаване на акта, тъй като е посочена само разпоредбата на чл. 107, ал. 3 ДОПК, но не е уточнено коя точно хипотеза се има предвид и защо. Според касатора от представените по делото заповеди, определящи частите от населените места, включени в системата за организирано поддържане на чистота, не може да се обоснове принадлежността на имота на жалбоподателя към територията, посочена в заповедите, както и реалното предоставяне на услугите. В тази връзка счита, че административният орган не е успял да докаже обстоятелствата, които са били в негова тежест. Иска отмяна на решението и отмяна на оспорения АУЗД, както и присъждане на разноски за касационното производство. </w:t>
        <w:tab/>
        <w:br/>
        <w:tab/>
        <w:t xml:space="preserve">Ответникът – Началник отдел "Местни данъци и такси" при О. Н, редовно призован, не се явява и не се представлява, не изразява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взе предвид доводите на страните и установените по делото факти, на основание чл. 218 и чл. 220 АПК приема следното: 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основателна, поради следното:. </w:t>
        <w:tab/>
        <w:br/>
        <w:tab/>
        <w:t xml:space="preserve">С обжалваното решение Административен съд – Бургас е отхвърлил жалбата на „Сънрайз“ АД против Акт за установяване на задължение по декларация № МДТ-672/24.04.2018 г., издаден от главен експерт в отдел „Местни данъци и такси” при О. Н, мълчаливо потвърден от началник отдел „Местни данъци и такси” при О. Н, с който са установени задължения за такса битови отпадъци общо в размер на 4 374, 51 лева и лихва в размер на 1 500, 53 лева (изчислена към 24.04.2018 г.), за недвижим имот находящ се в с. Е., общ. Несебър, В.С.Е, деклариран с Декларация вх. № 14516/19.06.2013 г. по чл. 14 от ЗМДТ. </w:t>
        <w:tab/>
        <w:br/>
        <w:tab/>
        <w:t xml:space="preserve">За да обоснове този резултат, съдът е приел, че актът е издаден в предвидената от закона писмена форма и от компетентен административен орган, като при издаването му не са допуснати съществени нарушения на процесуалните правила. Съдът е възприел за неоснователно твърдението на „Сънрайз“ АД, че правото му на защита е нарушено, тъй като в оспорения АУЗД имотът не е индивидуализиран. Според решаващия съд в подадената декларация по чл. 14 от ЗМДТ самият жалбоподател е посочил, че недвижимият имот, представляващ сграда - хотел "Андалузия" е разположен в с. Е., местност Елените, като на всяка страница от формуляра на декларацията изрично е вписан текст "За деклариране на неверни данни се носи наказателна отговорност по чл. 255 и чл. 313 НК". Възприети са за ирелевантни възраженията касаещи предоставянето на компонентите за ТБО услуги относно с. Е., общ. Несебър, предвид факта, че самият жалбопоподател изначално е посочил, че недвижимият имот е разположен във В.С.Е. В мотивите на обжалвания АУЗД органът по приходите е идентифицирал имота както чрез номера на декларацията по чл. 14 от ЗМДТ и неговото фактическо описание, така и чрез партидния му номер. Първоинстанционният съд е разгледал като неоснователно твърдението на дружеството, че правото му на защита е съществено нарушено, поради неконкретизирането на отделните компоненти от ТБО. Органът по приходите е посочил в мотивите на акта, че е определил задълженията на база данъчната оценка на имота, но при проверка съдът е установил, че е приел отчетната стойност, декларирана от дружеството в декларация по чл. 17, ал. 1 ЗМДТ. Размерът на всяка от трите такси - за услугите по сметосъбиране и сметоизвозване; за услугите по поддържането на чистотата на териториите за обществено ползване в населените места и ставката за обезвреждането на битовите отпадъци и поддържане на депа за битови отпадъци и други съоръжения за обезвреждане на битови отпадъци, е бил определен поотделно за всяка конкретна година, за да бъде формиран общия размер на задължението. Поради това съдът е установил, че дружеството не е лишено от възможността да се защитава срещу всяка от таксите поотделно и в този смисъл липсва съществено процесуално нарушение. </w:t>
        <w:tab/>
        <w:br/>
        <w:tab/>
        <w:t xml:space="preserve">Административен съд – Бургас е обсъдил поотделно оплакванията на дружеството за всеки от трите компонента, участващи във формирането на ТБО относно начина на определяне, предоставяне на услугата и нейния размер, достигайки до извода, че всички компоненти на ТБО, определени с АУЗД № 672/24.04.2018 г., са дължими от "Сънрайз" АД. С оглед на това е отхвърлил жалбата на дружеството срещу АУЗД № МДТ - 672/24.04.2018 г., издаден от главен експерт в отдел „Местни данъци и такси“ при О. Н, мълчаливо потвърден от началника на отдел „Местни данъци и такси“ при О. Н.Решението е неправилно. </w:t>
        <w:tab/>
        <w:br/>
        <w:tab/>
        <w:t xml:space="preserve">Съдът е приел, че ответникът е ангажирал множество доказателства по делото, обективиращи реалното изпълнение на услугите по сметосъбиране и сметоизвозване, обезвреждане на битовите отпадъци в депа или други съоръжения, поддържане чистота на териториите за обществено ползване. Този извод е обоснован без да се установи къде се намира процесният имот и попада ли същия в границите на районите, в които се предоставят услугите по чл. 62 ЗМДТ. Съгласно чл. 63, ал. 2 от ЗМДТ видът на предлаганите услуги по чл. 62 на територията на общината, както и честотата на събиране и транспортиране на битовите отпадъци се определят със заповед на кмета на общината и се обявяват публично до 31 октомври на предходната година. В конкретния случай от кмета на община Н. са издадени заповед № 1216/30.10.2013 г. и заповед № 2189/31.10.2014 г., с които съответно за 2014 г. и 2015 г. са определени районите на територията на общината, включени в системата за организирано поддържане на чистотата и в които се предоставят услугите по събирането, извозването и обезвреждането в депо на битовите отпадъци и поддържане чистотата на териториите за обществено ползване. За гр. С. В границите на районите, в които се предоставят услугите са посочени в т. 3 от приложението към съответната заповед. Територията на ваканционното селище "Елените" не е включена изрично в така очертаните граници. Съгласно т. 3. 6 от приложенията и към двете заповеди, към районите, които ще се извършват услугите по чл. 62 ЗМДТ са включени местности "Варницата" и "Козлука" обхващащи края на регулацията на гр. С. В "до" ВС Елените (под и над пътя) - к-с "Ц. П", к-с "Зорница", к-с "Етъра", к-с "П. Ф. Б", к-с "М. Ф. Б", к-с "П. Ф. Б", к-с "Марина Вю Ф. Б", к-с "К. Ф клуб", к-с "И. Ф клуб". При така очертаните граници на района не може да се приеме, че районът "до ВС Елените" обхваща и самото ваканционно селище Елените и всички имоти на негова територия. За процесния имот не е установено дали се намира в местностите "Варницата" и "Козлука". В конкретния случай липсват такива данни и в подадената декларация по чл. 14 ЗМДТ, в която дружеството е декларирало земя /УПИ – 502.75/ и сграда - хотел Андалузия сграда 25, находяща се в с. Е., община Н., местност Елените. В хода на съдебното производство е останало неизяснено дали районът на "местностите "Варницата" и "Козлука" обхващащ края на регулацията на гр. С. В "до" ВС Елените (под и над пътя), очертан в т. 3. 6 от приложенията към заповед № 1216/30.10.2013 г. и заповед № 2189/31.10.2014 г. на кмета на общината, включва "и" района на ваканционното селище "Елените" или "ВС Елените (под и над пътя)" е крайната граница на района, предвид употребата на израз "до". Не е изяснен и въпросът в коя местност се намира процесният имот. В хода на съдебното производство ответникът е представил извадки от КК на гр. С. В и на с. Е., но тези писмени доказателства са нечетливи и от тях не се установява конкретното местонахождение на процесния имот. Първоинстанционният съд не е обсъдил и представеното по делото удостоверение от служба по кадастъра – Бургас № СК3/17.08.2007г. /л. 735/ 736/, от което е видно, че по одобрените през 2005 г. КККР територията на ваканционно селище „Елените“ с одобрения през 2002 г. кадастрален план попада в двете землища – както в това на с. Св. Влас, така и в това на с. Е.. Не е изследван въпросът конкретният имот на Сънрайз“ АД къде попада – дали в землището на с. Св. Влас или в това на с. Е.. Съдът не е дал указания на ответника - страната, която носи доказателствената тежест в съдебното производство, че за горните обстоятелства, които са от значение за делото не сочи доказателства, като също така липсват доказателства за реалното предоставяне на услугите по чл. 62, ал. 1 ЗМДТ - договори за възлагане на дейности по сметосъбиране, сметоизвозване и поддържане на чистотата на териториите за обществено ползване, протоколи за извършена работа, план-сметки, фактури за направени плащания и др. Нарушението на съдопроизводствените правила е съществено, тъй като е довело до неизясняване на делото от фактическа страна, а именно къде се намира процесният имот - в с. Е. или във в. с. Е., включен ли е в границите на районите на територията на община Н., съгласно приложенията към заповед № 1216/30.10.2013 г. и заповед № 2189/31.10.2014 г. на кмета на общината, съответно ангажирани ли са от страна на административния орган доказателства за престиране на услугите. Изясняването на тези факти е от съществено значение за определяне на вида на предоставяните услуги по смисъла на чл. 63, ал. 2 ЗМДТ и преценката за реалното им извършване от общината съгласно чл. 62 ЗМДТ. </w:t>
        <w:tab/>
        <w:br/>
        <w:tab/>
        <w:t xml:space="preserve">Това налага обжалваното решение да се отмени като неправилно, а делото да се върне за ново разглеждане от друг състав на първоинстанционния съд за изясняване на горепосочените обстоятелства. </w:t>
        <w:tab/>
        <w:br/>
        <w:tab/>
        <w:t xml:space="preserve">В производството по чл. 226 АПК съдът следва да постанови определение по чл. 171, ал. 4 АПК, като укаже на ответника да представи необходимите доказателства, за изясняване на спора от фактическа страна, а именно доказателства относно точното местонахождение на имота, както и за реалното предоставяне на услугите, за които се начислява ТБО. При необходимост от специални знания, съдът на основание чл. 171, ал. 2 АПК следва да назначи съдебно - техническа експертиза, която да даде отговор на спорните въпроси относно местонахождението на имота, попада ли същия в определените райони на територията на общината, включени в системата за организирано събиране, извозване и обезвреждане в депо на битовите отпадъци, както и поддържане чистотата на териториите за обществено ползване, реално престирани ли са услугите. След изясняване на тези факти съдът следва да се произнесе по законосъобразността на оспорения АУЗД. </w:t>
        <w:tab/>
        <w:br/>
        <w:tab/>
        <w:t xml:space="preserve">По отношение на разноските, включително и сторените в настоящото касационно производство, следва да се произнесе първоинстанционният съд съгласно чл. 226, ал. 3 АПК. </w:t>
        <w:tab/>
        <w:br/>
        <w:tab/>
        <w:t xml:space="preserve">Воден от горното и на основание чл. 222, ал. 2 от АПК, Върховният административен съд, състав на осмо отделение,РЕШИ:</w:t>
        <w:tab/>
        <w:br/>
        <w:tab/>
        <w:t xml:space="preserve">ОТМЕНЯ решение № 712/10.04.2019 г., постановено по адм. дело № 2401/2018 г. по описа на Административен съд – Бургас. </w:t>
        <w:tab/>
        <w:br/>
        <w:tab/>
        <w:t xml:space="preserve">ВРЪЩА делото за ново разглеждане от друг състав на първоинстанционния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