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№542/10.09.2009 по гр. д. №404/2009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542 София 10.09.2009 г. В. К. С на РЕПУБЛИКА БЪЛГАРИЯ, ПЪРВО гражданско отделение, в закрито заседание на трети септември, две хиляди и девета година, в състав: ПРЕДСЕДАТЕЛ: Е. Т ЧЛЕНОВЕ: К. А. З Русева изслуша докладваното от съдията Арсова ч. гр. д.№ 404/2009 година:</w:t>
        <w:tab/>
        <w:br/>
        <w:tab/>
        <w:t xml:space="preserve"/>
        <w:tab/>
        <w:br/>
        <w:tab/>
        <w:t xml:space="preserve">Производството е по чл. 274, ал. 2 ГПК Н. К. П. е подал частна жалба срещу разпореждането от 18.05. 2009 г. по гр. д. № 246 от 2008 г. на Кюстендилския окръжен съд, с което е върната частната му жалба срещу разпореждане от 28.04.2009 г. С разпореждането от 28.04.2009 г. е върната касационната жалба на П. срещу въззивното решение. В частната си жалба навежда доводи за извинителна невъзможност, свързана със здравословното му състояние да се съобрази с дадените му срокове за обжалване.Ответниците Д. К. И., В. К. П., Ц. П. Х. и Х. П. П. не са депозирали отговор.Върховния касационен съд, Първо отделение като прецени аргументите, изложени в жалбите, данните по делото и доводите на страните, приема за установено следното:Частната жалба е допустима по правилата на чл. 274, ал. 1, т. 1 ГПК вр. с чл. 274, ал. 2 ГПК, но разгледана по същество е неоснователна.С атакуваното разпореждане Кюстендилския окръжен съд е върнал частната жалба на П. срещу разпореждането за връщане на касационната му жалба от 28.04.2009 г. защото е намерил, че е просрочена. Съобщението за това, че касационната му жалба е върната е получено от него на 7.05.2009 г. лично. Подадената частна жалба вх. № 2* от 15.05.2009 г. е просрочена, тъй като е депозирана след даденият законен едноседмичен срок за обжалване. С пропускането на срока се погасяват и процесуалните права на страната за депозиране на жалба срещу съдебният акт, Атакуваното разпореждане е правилно и следва да се остави в сила, а делото да се върне на Кюстендилския районен съд за извършване на делбата.По изложените съображения Върховният касационен съд, състав на Първо гражданско отделение,ОПРЕДЕЛИ: ОСТАВЯ в сила разпореждането от 18.05. 2009 г. по гр. д. № 246 от 2008 г. на Кюстендилския окръжен съд. ВРЪЩА делото на Кюстендилския районен съд за извършване на делбата.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