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№528/09.09.2009 по гр. д. №323/2009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528София 09.09.2009Върховният касационен съд на Р. Б, първо гражданско отделение в закрито заседание, в състав: ПРЕДСЕДАТЕЛ:Т. Н. Ч: Д. Ц. В ИЛИЕВАизслуша докладваното от съдията Д.Цч. гр. д. № 323/09 по описа на ВКС, І. г. о. и за да се произнесе, взе предвид: </w:t>
        <w:tab/>
        <w:br/>
        <w:tab/>
        <w:t xml:space="preserve"/>
        <w:tab/>
        <w:br/>
        <w:tab/>
        <w:t xml:space="preserve">Производството е по чл. 274, ал. 2 ГПК. Образувано е по частна жалба от адв. Ж. Д. в качеството й на пълномощник на И. А. П. против разпореждането на Великотърновския окръжен съд от 27.02.2009 г., с което на основание чл. 286, ал. 1, т. 2 ГПК е върната подадената от адв. Д като пълномощник на И. А. П. частна жалба вх. № 1808/ 16.02.2009 г., поради неизправяне в срок на нередовностите по нея. В частната жалба са изложени твърдения за неправилност на обжалвоното разпореждане и се иска неговата отмяна. Върховният касационен съд, състав на първо гражданско отделение, за да се произнесе по частната жалба, съобрази следното:И. А. П. е подала чрез своя пълномощник адв. Ж. Д. частна жалба до ВКС / вх. № 1808/ 16.02.2009 г./, против разпореждането на Великотърновския окръжен съд от 30.01.2009 г., с което на основание чл. 286, ал. 1, т. 2 ГПК е върната подадената от нея касационна жалба против решение № 605 от 05.11.2008 г. по в. гр. д. № 81/08 г. С разпореждане от 17.02.2009 г. частната жалба е оставена без движение и на жалбоподателката са дадени указания в едноседмичен срок от съобщението да внесе по сметка на ВКС държавна такса в размер на 15 лв., на основание т. 19 от Тарифата за държавните такси, които се събират от съдилищата по ГПК. Съобщението е връчено на пълномощника на жалбоподателката на 19.02.2009 г. В кориците на делото няма доказателства за изпълнение на указанията за внасяне на държавната такса в указания срок, в какъвто смисъл са твърденията на П. в частната жалба. Приложена е вносна бележка за внасяне на държавна такса в размер на 15 лв. с датата 31.03.2009 г., която е във връзка с разглеждане на частната жалба, предмет на настоящото дело.При тези данни правилно частна жалба вх. № 1808/ 16.02.2009 г. е била върната на основание чл. 286, ал. 1, т. 2 ГПК, тъй като допусната нередовност не е била отстранена. Обжалваното разпореждане е правилно и следва да бъде оставено в сила. Водим от гореизложеното съдътОПРЕДЕЛИ: ОСТАВЯ В СИЛА разпореждането на Великотърновския окръжен съд от 27.02.2009 г., с което на основание чл. 286, ал. 1, т. 2 ГПК е върната подадената от адв. Д като пълномощник на И. А. П. частна жалба вх. № 1808/ 16.02.2009 г.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