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№539/10.09.2009 по гр. д. №387/2009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539София, 10. 09. 2009 годинаВърховният касационен съд на Р. Б, първо гражданско отделение в закрито заседание на 7 септември 2009 година, в състав: ПРЕДСЕДАТЕЛ: Т. Н. Ч: Д. Ц. В ИЛИЕВАизслуша докладваното от съдията Д.Цч. гр. д. № 387/09 по описа на ВКС, І. г. о. и за да се произнесе, взе предвид: </w:t>
        <w:tab/>
        <w:br/>
        <w:tab/>
        <w:t xml:space="preserve"/>
        <w:tab/>
        <w:br/>
        <w:tab/>
        <w:t xml:space="preserve">Производството е по чл. 274, ал. 3 ГПК.Образувано е по частна касационна жалба, подадена от адв. Св. С. като пълномощник на Я. Й. В. против определение № 57 от 27.01.2009 г. по ч. гр. д. № 6/09 г. на Бургаския окръжен съд. В жалбата са изложени подробни доводи за неправилност на определението и се иска неговата отмяна.Върховният касационен съд, състав на І г. о., като обсъди данните по делото, намира:Частната жалба е процесуално недопустима и следва да се остави без разглеждане. Обжалваното въззивно определение е постановено в производство по чл. 389 и сл. ГПК. С него е отменено частично определението от 24.09.2009 г. по гр. д. № 4175/08 г. на К. районен съд и е постановено друго, с което е допуснато обезпечение на предявения от Е. “Р” срещу Я. Й. В. иск за сумата 20000 лв., претендирани като стойността на направени от ищеца подобрения в собствен на ответника недвижим имот, чрез налагане на възбрана върху имота, при условие, че ищецът внесе по сметката на Бургаския окръжен съд парична гаранция в размер на 2000 лв. Обжалваният съдебен акт не е от категорията съдебни актове, за които е предвидена обжалваемост пред касационната инстанция. Касационното обжалване на определенията е регламентирано с разпоредбата на чл. 274, ал. 3 ГПК, съгласно която на обжалване с частна жалба пред ВКС подлежат определения на въззивните съдилища, с които се оставят без уважение частни жалби против определения, преграждащи по - нататъшното развитие на делото / т. 1/ и определения, с които се дава разрешение по същество на други производства или се прегражда тяхното развитие/ т. 2/. Определенията, с които съдът се произнася по искане за обезпечение предявен или бъдещ иск, не попадат в тези категории, тъй като нито преграждат развитието на исковия процес, нито дават разрешение по същество на друго производство или преграждат развитието му. Освен това преценката на съда относно наличието на предпоставките за допускане на обезпечение по чл. 391 ГПК е винаги конкретна в зависимост от доказателствата във всеки отделен случай, т. е. това е фактически, а не правен въпрос, който да се свързва с точното прилагане на правна норма, поради което не могат да се въведат отнапред универсални критерии, валидни за всички случаи кога следва да се допусне обезпечение на иска и дали наложената обезпечителна мярка се явява подходяща. Съгласно чл. 274, ал. 3 ГПК касационното обжалване на определенията е предпоставено от наличието на критериите за допустимост по чл. 280, ал. 1 ГПК, които, предвид изложеното, са дефинитивно изключени по отношение на определенията по обезпечение на иска. Тези определения подлежат на обжалване от ВКС само в случаите по чл. 274, ал. 2 ГПК - когато са постановени за пръв път от въззивен съд. По изложените съображения частната касационна жалба е процесуално недопустима и следва да бъде оставена без разглеждане. Водим от гореизложеното съдът ОПРЕДЕЛИ: ОСТАВЯ БЕЗ РАЗГЛЕЖДАНЕ частна касационна жалба, подадена от от адв. Св. С. като пълномощник на Я. Й. В. против определение № 57 от 27.01.2009 г. по ч. гр. д. № 6/09 г. на Бургаския окръжен съд. ОПРЕДЕЛЕНИЕТО може да се обжалва с частна жалба пред друг тричленен състав на ВКС в едноседмичен срок от съобщаването му.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