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№379/06.07.2009 по гр. д. №360/2009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ПРЕДСЕДАТЕЛ: Ж. С ЧЛЕНОВЕ: К. А. Б Дечеваизслуша докладваното от съдията Арсова гр. дело № 360/2009 година С. М. М. и И. Л. М. са подали частна жалба срещу решение № 1* от 30.12.2008 г. по гр. д. № 2* от 2007 г. на Върховния касационен съд, Трето отделение, с което е обезсилено решение № 306 от 18.12.2006 г. по гр. д. № 2* от 2005 г. на Софийски градски съд и решението от 28.05.2001 г. по гр. д. № 3* от 1998 г. на Софийския районен съд, 58 състав в частта, с която е отхвърлен иска за делба на източния близнак с пристройка към него и две летни кухни, изградени в дъното на двора на парцел **** от кв. 5 по плана на гр. С., местността “Л” и е прекратено производството по гр. д. 2956 от 2007 г. на ВКС.Частната жалба е недопустима и не подлежи на разглеждане.Върховния касационен съд се е произнесъл по подадена от С. М. М. и И. Л. М. касационна жалба срещу въззивното решение цитирано по-горе, постановено от Софийски градски съд. Предметните предели на решението на ВКС са определени с разпоредбата на чл. 218б, ал. 1 ГПК отм. и в б. “б” на текста е посочено, че ВКС извършва проверка и по допустимостта на касираното решение. Следователно произнасяйки се по касационната жалба, съдебния състав е постановил решение с което се е произнесъл по въпросите, които са залегнали в текста на цитираната разпоредба, което не подлежи на следващ съдебен контрол.Съгласно чл. 274, ал. 2, пр. 2 ГПК настоящето определение обаче подлежи на обжалване пред друг тричленен състав на ВКС. По изложените съображения Върховният касационен съд, състав на Първо гражданско отделение, ОПРЕДЕЛИ: ОСТАВЯ БЕЗ РАЗГЛЕЖДАНЕ частната жалба С. М. М. и И. Л. М. срещу решение 1014 от 30.12.2008 г. по гр. д. № 2* от 2007 г. на Върховния касационен съд, Трето отделение.Настоящето определение подлежи на проверка от друг тричленен състав на ВКС по подадена частна жалба от страните в едноседмичен срок от съобщението до тях, че е било изготвено.ПРЕДСЕДАТЕЛ:ЧЛЕНОВЕ: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