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№112/22.02.2021 по ч. търг. д. №282/2021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112</w:t>
        <w:tab/>
        <w:br/>
        <w:tab/>
        <w:t xml:space="preserve"> </w:t>
        <w:tab/>
        <w:br/>
        <w:tab/>
        <w:t xml:space="preserve"> София, 22.02.2021 год.</w:t>
        <w:tab/>
        <w:br/>
        <w:tab/>
        <w:t xml:space="preserve"> </w:t>
        <w:tab/>
        <w:br/>
        <w:tab/>
        <w:t xml:space="preserve">В. К. С – търговска колегия, второ търговско отделение, в закрито заседание на двадесет и втори февруари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К. Е</w:t>
        <w:tab/>
        <w:br/>
        <w:tab/>
        <w:t xml:space="preserve"> </w:t>
        <w:tab/>
        <w:br/>
        <w:tab/>
        <w:t xml:space="preserve"> Членове: Б. Й</w:t>
        <w:tab/>
        <w:br/>
        <w:tab/>
        <w:t xml:space="preserve"> </w:t>
        <w:tab/>
        <w:br/>
        <w:tab/>
        <w:t xml:space="preserve"> Е. С</w:t>
        <w:tab/>
        <w:br/>
        <w:tab/>
        <w:t xml:space="preserve"> </w:t>
        <w:tab/>
        <w:br/>
        <w:tab/>
        <w:t xml:space="preserve">като изслуша докладваното от съдията Е.С ч. т.д. №282/2021г. по описа на ВКС, ТК,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2 ГПК.</w:t>
        <w:tab/>
        <w:br/>
        <w:tab/>
        <w:t xml:space="preserve"> </w:t>
        <w:tab/>
        <w:br/>
        <w:tab/>
        <w:t xml:space="preserve"> Образувано е по частна жалба (неправилно наименувана частна касационна жалба) на Т.Н.З от [населено място], срещу определение №151 от 21.08.2020г., постановено по т. д.№2144/2019г. на Върховен касационен съд, І т. о., с което е оставена без разглеждане касационната жалба на Т.Н.З с вх.№6351/15.07.2019г. срещу решение №180/20.05.2019г. по гр. д.№183/2019г. на Пазарджишки окръжен съд и с което определение е прекратено касационното производство на основание чл. 280, ал. 3, т. 1 ГПК.</w:t>
        <w:tab/>
        <w:br/>
        <w:tab/>
        <w:t xml:space="preserve"> </w:t>
        <w:tab/>
        <w:br/>
        <w:tab/>
        <w:t xml:space="preserve"> В частната жалба се поддържа, че атакуваното определение е неправилно поради нарушение на процесуалния закон. Оспорва се извода на съда за недопустимост на касационната жалба на основание чл. 280, ал. 3, т. 1 предл. 2 ГПК по съображение, че с исковата молба на „Джи + Ем И. Л“ са били предявени 10 кумулативно съединени иска с правно основание чл. 135 ЗЗД, всеки един от тях с цена под 5 000лв. Излагат се доводи, че когато сделката е транслативна с предмет вещни права върху недвижими имоти, цената на иска по чл. 135 ЗЗД съвпада със сбора от данъчните оценки на всички имоти, която в случая е в размер на 17 182.49лв. т. е. над 5 000лв. Отделно се сочи, че цената на исковете (съответно от 9 000лв. и 9 500лв. за атакуваните от ищеца два договора за покупко-продажба на недвижими имоти), не е била оспорена от ответниците и е стабилизирана съобразно разясненията, дадени в т. 5 от ТР №5/12.07.2018г. по тълк. д.№5/2015г. на ОСГТК на ВКС. На последно място се оспорва аргумента на касационния състав, свързан с приложението на предходната редакция на чл. 72, ал. 1 ГПК. Претендира се отмяна на обжалваното определение и връщане на делото за компетентния състав на ВКС за разглеждане на касационната жалба. При условията на евентуалност се иска частната жалба да бъде приета като молба по чл. 248, ал. 1 ГПК за изменение на определението в частта за разноските въз основа на направеното своевременно възражение за тяхната прекомерност.</w:t>
        <w:tab/>
        <w:br/>
        <w:tab/>
        <w:t xml:space="preserve"> </w:t>
        <w:tab/>
        <w:br/>
        <w:tab/>
        <w:t xml:space="preserve"> В срока по чл. 276, ал. 1 ГПК не са представени писмени отговори на частната жалба от ищеца „Джи + Ем И. Л“ – дружество, регистрирано на Б. В острови, и от ответника „Пауерскрийн - България“ ЕООД – [населено място]. </w:t>
        <w:tab/>
        <w:br/>
        <w:tab/>
        <w:t xml:space="preserve"> </w:t>
        <w:tab/>
        <w:br/>
        <w:tab/>
        <w:t xml:space="preserve"> Върховен касационен съд, търговска колегия, състав на второ отделение, след преценка на данните по делото, намира следното:</w:t>
        <w:tab/>
        <w:br/>
        <w:tab/>
        <w:t xml:space="preserve"> </w:t>
        <w:tab/>
        <w:br/>
        <w:tab/>
        <w:t xml:space="preserve"> Частната жалба е процесуално допустима - подадена е в преклузивния срок по чл. 275, ал. 1 ГПК срещу подлежащ на обжалване съдебен акт.</w:t>
        <w:tab/>
        <w:br/>
        <w:tab/>
        <w:t xml:space="preserve"> </w:t>
        <w:tab/>
        <w:br/>
        <w:tab/>
        <w:t xml:space="preserve"> Производството по т. д.№2144/2019г. на Върховен касационен съд, І т. о. е образувано по касационна жалба на Т.Н.З срещу решение №180/20.05.2019г. по гр. д.№183/2019г. на Пазарджишки окръжен съд, с което е потвърдено решение №1585/27.12.2018г. по гр. д.№2125/2017г. на Пазарджишки РС за обявяване за недействителни на основание чл. 135 ал. 1 ЗЗД по отношение на ищеца на сключените договори за продажба на недвижими имоти, обективирани в нотариален акт, вписан в СВ при РС-Пазарджик - вх. рег.№ 12385, акт №181, том 45, нот. д №16146/19.12.2014г., както и в нотариален акт, вписан в същата СВ– вх. рег.№12404, акт №27, том 46, нот. д.№6192/ 22.12.2014г., с които първият ответник „Пауерскрейн - България” ЕООД е продал на втория Т.Н.З описаните в исковата молба поземлени имоти срещу цена по двете сделки в размер общо на 18 500лв. </w:t>
        <w:tab/>
        <w:br/>
        <w:tab/>
        <w:t xml:space="preserve"> </w:t>
        <w:tab/>
        <w:br/>
        <w:tab/>
        <w:t xml:space="preserve"> С обжалваното определение касационният състав е оставил без разглеждане касационната жалба на Т.З и е прекратил касационното производство на основание чл. 280, ал. 3, т. 1 предл. 2 ГПК.Пвайки се на разпоредбата на чл. 69, ал. 1, т. 4, предл. 1 ГПК във вр. с т. 2 от същия законов текст, съгласно която размерът на цената на иска е данъчната оценка на имота, съставът на ВКС е посочил, че в процесния случай предмет на исковото производство по чл. 135, ал. 1 ЗЗД са били възмездните разпореждания на ответното търговско дружество с общо 10 поземлени имота (ниви), като най-високата данъчна оценка на последната от тях е възлизала - към датата на завеждане на делото - на 4 746.70лв. Съдът е акцентирал, че към датата на завеждане на делото – 12 юни 2017 г., е била в сила предишната редакция на чл. 72, ал. 1 ГПК (преди измененията в ДВ, бр. 86 от 27.10.2017г.), предвиждаща, че „за предявените с една молба кумулативно съединени искове се събира държавна такса по всеки иск”. За да приеме недопустимост на касационната жалба на основание чл. 280, ал. 3, т. 1 ГПК касационният състав е посочил, че в конкретната хипотеза атакуваното въззивно решение на Пазарджишкия ОС се явява постановено по общо десет кумулативно съединени отменителни /конститутивни/ иска с правно основание чл. 135, ал. 1 ЗЗД, всеки един от които с цена под законоустановения минимум от 5 000лв. и всеки един от които искове не е ревандикационен. </w:t>
        <w:tab/>
        <w:br/>
        <w:tab/>
        <w:t xml:space="preserve"> </w:t>
        <w:tab/>
        <w:br/>
        <w:tab/>
        <w:t xml:space="preserve"> Обжалваното определение е правилно и следва да бъде потвърдено. В константната практика на търговската колегия на ВКС, която настоящият състав изцяло споделя (определение №4/05.01.2017г. по ч. т.д. №2383/2016г. на ВКС, ІІ т. о, определение №252/25.05.2018г. по ч. т.д. №1347/2018г. на ВКС, І т. о, с което е потвърдено определение №105/01.03.2018г. по т. д. №2411/20187г. на ВКС, ІІ т. о, определение №314/23.10.2019г. по ч. т.д. №2383/2016г. на ВКС, ІІ т. о и др.) се приема, че определена по правилата на чл. 69, ал. 1 т. 4 и т. 2 ГПК, цената на всеки от исковете по чл. 135, ал. 1 ЗЗД се съизмерява с данъчната оценка на отделните имоти, предмет на договорите за продажба. Както е посочено в мотивите на определение №252/25.05.2018г. по ч. т.д. №1347/2018г. на ВКС, І т. о, обективирането на покупко-продажбите на няколко имота в отделни нотариални актове не приравнява волеизявленията на страните – за разпореждане, респ. придобиване на отделния имот - на волеизявление за общата им покупко - продажба, пораждащо насрещни права и задължения само и единствено при съвкупното им прехвърляне, на общо уговорена за всички цена, като условие на сделката. В този случай не се касае за неделима, съгласно съдържанието на договора, престация, предпоставяща неделимо задължаване за прехвърляне правото на собственост върху всички имоти.</w:t>
        <w:tab/>
        <w:br/>
        <w:tab/>
        <w:t xml:space="preserve"> </w:t>
        <w:tab/>
        <w:br/>
        <w:tab/>
        <w:t xml:space="preserve"> Но дори да се приеме тезата, застъпена от частния жалбоподател, че цената на конститутивния иск по чл. 135 ЗЗД е сбор от данъчните оценки на всичките имоти – предмет на двата нотариални акта за покупко-продажба, отново е налице недопустимост на касационното обжалване. Искът с правно основание чл. 135 ЗЗД има обезпечителен характер като в конкретния случай обслужва изпълнението на задължения, поети със спогодба, уреждаща отношения между кредитор и длъжник, произтичащи от търговски сделки. Това обстоятелство предпоставя търговския характер на делото съобразно непротиворечивата практика на ВКС, включително и тази, посочена по-горе. Видно от исковата молба ищецът „Джи + Ем И. Л“ обосновава качеството си на кредитор по см. на чл. 135, ал. 1 ЗЗД със спогодбата от 12.05.2014г., с която първият ответник „Пауерскрейн - България” ЕООД е потвърждил дължимостта на задълженията му, произтичащи от незаплатени извършени доставки от ищеца, за което са били съставени данъчни фактури. Ето защо и доколкото исковите претенции на „Джи + Ем И. Л“ по чл. 135 ЗЗД целят обезпечване на вземания, произтичащи от търговски сделки по см. на чл. 286 ТЗ и тъй като сборът от данъчните оценки на имотите е 17 182.49лв., в случая е налице хипотезата по чл. 280, ал. 3, т. 1 ГПК, изключваща касационния контрол на въззивни решения по търговски дела с цена под 20 000лв. Неотносими в случая за процесуалния спор са постановките в т. 5 от ТР №5/12.07.2018г. по тълк. д.№5/2015г. на ОСГТК на ВКС, тъй като необжалваемостта на въззивното решение произтича от императивната законова разпоредба на чл. 280, ал. 3, т. 1 ГПК. </w:t>
        <w:tab/>
        <w:br/>
        <w:tab/>
        <w:t xml:space="preserve"> </w:t>
        <w:tab/>
        <w:br/>
        <w:tab/>
        <w:t xml:space="preserve"> По изложените съображения обжалваното определение следва да бъде потвърдено. С оглед искането на частната жалбоподателка за изменение на определението в частта му за разноските, частната жалба на Т.Н.З (която е подадена в срока по чл. 248, ал. 1, ГПК) има характер и на молба по чл. 248, ал. 1 ГПК, по която компетентен да се произнесе е съдебния състав, постановил определението.</w:t>
        <w:tab/>
        <w:br/>
        <w:tab/>
        <w:t xml:space="preserve"> </w:t>
        <w:tab/>
        <w:br/>
        <w:tab/>
        <w:t xml:space="preserve"> Мотивиран от горното, Върховен касационен съд, търговска колегия, състав на второ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ПОТВЪРЖДАВА определение №151 от 21.08.2020г., постановено по т. д.№2144/2019г. на Върховен касационен съд, І т. о.</w:t>
        <w:tab/>
        <w:br/>
        <w:tab/>
        <w:t xml:space="preserve"> </w:t>
        <w:tab/>
        <w:br/>
        <w:tab/>
        <w:t xml:space="preserve"> Делото да се изпрати по компетентност на касационния състав, постановил определение №151/ 21.08.2020г. по т. д.№2144/2019г. на ВКС І т. о., за произнасяне по молбата на Т.Н.З по чл. 248, ал. 1 ГПК, инкорпорирана в частната жалба срещу определението.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