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№1723/16.12.2019 по адм. д. №8038/2018 на ВАС,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от Е. Т. Д, от [населено място], против решение № 192 от 16.05.2018 г., постановено по адм. дело № 826/2017 г. по описа на Административен съд Враца, с доводи за неговата неправилност, като постановено в нарушение на материалния закон и съществено нарушение на съдопроизводствените правила, касационни отменителни основания по чл. 209, т. 3 АПК. Иска отмяната му и да и бъде издадено исканото удостоверение за наследници. Претендира разноски пред настоящата инстанция. </w:t>
        <w:tab/>
        <w:br/>
        <w:tab/>
        <w:t xml:space="preserve">Ответникът по касационната жалба, Кмет на кметство Малорад, не взема становище по касационната жалба.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 и правилност на обжалваното решение. </w:t>
        <w:tab/>
        <w:br/>
        <w:tab/>
        <w:t xml:space="preserve">Касационната жалба е подадена от надлежна страна, за която обжалваният съдебен акт е неблагоприятен, в законоустановения срок и е процесуално допустима. </w:t>
        <w:tab/>
        <w:br/>
        <w:tab/>
        <w:t xml:space="preserve">Производството пред Административен съд Враца е образувано по жалба на Е. Т. Д, от [населено място], срещу писмен отказ на кмета на с. М., обективиран в писмо изх. № 1646 от 22.11.2017 г. за издаване на удостоверение за наследници на Ц. В. В, бивш жител на с. М.. Отказът се основава на това, че не е налице съставен акт за смърт като официален документ с доказателствена сила за отразените в него данни по смисъла на чл. 2, ал. 2 и чл. 34, ал. 2 от ЗГР (ЗАКОН ЗА ГРАЖДАНСКАТА РЕГИСТРАЦИЯ) (ЗГР), както и че при извършените проверки в общинските архиви е установено, че липсват вписани каквито и да е данни за това лице, като такива не са въведени и в електронната Национална база данни "Население". </w:t>
        <w:tab/>
        <w:br/>
        <w:tab/>
        <w:t xml:space="preserve">С обжалваното решение съдът е отхвърлил жалбата. За да постанови този резултат е приел, че актът е издаден в изискуемата се писмена форма и съдържа реквизитите по. чл. 59, ал. 2 АПК. Приел e също, че при издаването му не са допуснати нарушения на административнопроизводствените правила от категорията на съществените, обуславящи неговата отмяна, тъй като административния орган е предприел всички дължими се действия за изясняване на фактите и обстоятелствата от значение за случая, като е извършил необходимите справки за установяването им, при което са спазени изискванията на чл. 35 и чл. 36 АПК.Решението е валидно, допустимо и правилно. </w:t>
        <w:tab/>
        <w:br/>
        <w:tab/>
        <w:t xml:space="preserve">Първостепенният съд е събрал в необходимия обем всички относими към правилното решаване на спора доказателства, обсъдил ги е в тяхното единство и във връзка с възраженията на страните и въз основа на това е направил верни правни изводи, които се споделят от настоящата инстанция. </w:t>
        <w:tab/>
        <w:br/>
        <w:tab/>
        <w:t xml:space="preserve">Съгласно чл. 34 от ЗГР (ЗАКОН ЗА ГРАЖДАНСКАТА РЕГИСТРАЦИЯ) (ЗГР) актовете за гражданско състояние на лицата са: акт за раждане, акт за сключване на граждански брак и акт за смърт. Актовете за гражданско състояние, съставени по установен в закона ред, имат доказателствена сила за отразените в тях данни до доказване на тяхната неистинност. </w:t>
        <w:tab/>
        <w:br/>
        <w:tab/>
        <w:t xml:space="preserve">Удостоверението за наследници не е акт за гражданско състояние по смисъла на посочената разпоредба, но се издава въз основа на такъв - акт за смърт, с който се удостоверява факта на смъртта на наследодателя. След проверка на данните в регистъра на населението административният орган издава удостоверение за наследници, за което е необходимо наличие на съставен акт за смърт на починалото лице и то да е подлежало към момента на смъртта си на вписване в регистъра на населението – чл. 10 ал. 1 от Наредба № РД-02-20-6 от 24.12.2012 г. за издаване на удостоверения въз основа на регистъра на населението. </w:t>
        <w:tab/>
        <w:br/>
        <w:tab/>
        <w:t xml:space="preserve">Съгласно чл. 1, ал. 2 ЗГР: „Гражданската регистрация е вписване на събитията раждане, брак и смърт в регистрите за гражданско състояние и вписване на лицата в регистрите на населението”, а съгласно ал. 3 на същия текст: „Гражданската регистрация включва съвкупност от данни за едно лице, които го отличават от другите лица в обществото и в семейството му в качеството на носител на субективни права, като име, гражданство, семейно положение, родство, постоянен адрес и др.”. </w:t>
        <w:tab/>
        <w:br/>
        <w:tab/>
        <w:t xml:space="preserve">Следователно, са налице два вида регистри по ЗГР: 1. - по гражданско състояние, в който се вписват юридически събития – раждане, брак, смърт и 2. - на населението, в който се вписват всички останали данни за лицето, които го отличават от другите лица в обществото и в семейството му в качеството на носител на субективни права, като име, гражданство, семейно положение, родство, постоянен адрес и др. Родството на лицето, като съвкупност от права и задължения, е правоотношение на едно физическо лице с роднините по права и съребрена линия, и подлежи на отразяване в регистъра на населението. </w:t>
        <w:tab/>
        <w:br/>
        <w:tab/>
        <w:t xml:space="preserve">Установено е по делото, че обжалваният пред съда отказ e извършен след извършени многократни проверки в актовите книги за смърт, съхранявани в К. М и в О. Б, съдържащи вписвания за посочените от жалбоподателката периоди, както и в семейните регистри на общината, НБД „Население“ и локална база данни „Население“, като не са открити данни за лицето Ц. В. В. </w:t>
        <w:tab/>
        <w:br/>
        <w:tab/>
        <w:t xml:space="preserve">При постановяване на обжалваното решение не са допуснати нарушения на съдопроизводствените правила. Именно по искане на касационната жалбоподателка, в производството пред първоинстанционния съд е назначена и приета като неоспорена от страните експертиза, от която се установява, че след извършена проверка от вещото лице в О. Б, където се съхраняват актовете за смърт, за периода от 1938 г. до 1942 г., както и през 1948 г. няма издаден акт за смърт на лицето Велковски, а. искане за извършване на проверка и за други години не е правено пред съда. </w:t>
        <w:tab/>
        <w:br/>
        <w:tab/>
        <w:t xml:space="preserve">Обоснован и в съответствие с приложимия закон е изводът на първоинстанционния съд, че в случая длъжностното лице не може да изпълни задължението си по заявеното искане от Донова, след като не са налице данни в регистрите на администрацията, на които следва да се основе исканото удостоверение. Налице са предпоставките по чл. 8, ал. 2 от Наредба № РД-02-20-6 от 24.04.2012 г. за издаване на удостоверения въз основа на регистъра на населението, като е постановен мотивиран отказ. </w:t>
        <w:tab/>
        <w:br/>
        <w:tab/>
        <w:t xml:space="preserve">Обосновано административния съд е посочил, че липсващите данни следва да бъдат установени от районния съд по реда на чл. 542 и сл. ГПК в охранително производство. Административният орган няма правна възможност да установява нови факти и обстоятелства, а само проверява наличните данни в информационните масиви. Установяването на факти по гражданско състояние на лица, за които факти не са съставени актове в определените срокове и те не са вписани в регистрите на населението, не е от компетентността на административния орган. Установяването на тези обстоятелства е от компетентността на гражданските съдилища съгл. чл. 546 ГПК. </w:t>
        <w:tab/>
        <w:br/>
        <w:tab/>
        <w:t xml:space="preserve">Предвид гореизложеното не са налице касационни основания за отмяна на обжалваното решение и същото следва да бъде оставено в сила. </w:t>
        <w:tab/>
        <w:br/>
        <w:tab/>
        <w:t xml:space="preserve">Водим от горното и на основание чл. 221, ал. 2, предл. първо АПК, Върховният административен съд, състав на трето отделениеРЕШИ: </w:t>
        <w:tab/>
        <w:br/>
        <w:tab/>
        <w:t xml:space="preserve">ОСТАВЯ В СИЛА решение № 192 от 16.05.2018 г., постановено по адм. дело № 826/2017 г. по описа на Административен съд Враца.Решението не подлежи на обжалване. </w:t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от Е.Д, от [населено място], против решение № 192 от 16.05.2018 г., постановено по адм. дело № 826/2017 г. по описа на Административен съд Враца, с доводи за неговата неправилност, като постановено в нарушение на материалния закон и съществено нарушение на съдопроизводствените правила, касационни отменителни основания по чл. 209, т. 3 АПК. Иска отмяната му и да и бъде издадено исканото удостоверение за наследници. Претендира разноски пред настоящата инстанция. </w:t>
        <w:tab/>
        <w:br/>
        <w:tab/>
        <w:t xml:space="preserve">Ответникът по касационната жалба, Кмет на кметство Малорад, не взема становище по касационната жалба.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 и правилност на обжалваното решение. </w:t>
        <w:tab/>
        <w:br/>
        <w:tab/>
        <w:t xml:space="preserve">Касационната жалба е подадена от надлежна страна, за която обжалваният съдебен акт е неблагоприятен, в законоустановения срок и е процесуално допустима. </w:t>
        <w:tab/>
        <w:br/>
        <w:tab/>
        <w:t xml:space="preserve">Производството пред Административен съд Враца е образувано по жалба на Е.Д, от [населено място], срещу писмен отказ на кмета на [населено място], обективиран в писмо изх. № 1646 от 22.11.2017 г. за издаване на удостоверение за наследници на Ц.В, бивш жител на [населено място]. Отказът се основава на това, че не е налице съставен акт за смърт като официален документ с доказателствена сила за отразените в него данни по смисъла на чл. 2, ал. 2 и чл. 34, ал. 2 от ЗГР (ЗАКОН ЗА ГРАЖДАНСКАТА РЕГИСТРАЦИЯ) (ЗГР), както и че при извършените проверки в общинските архиви е установено, че липсват вписани каквито и да е данни за това лице, като такива не са въведени и в електронната Национална база данни "Население". </w:t>
        <w:tab/>
        <w:br/>
        <w:tab/>
        <w:t xml:space="preserve">С обжалваното решение съдът е отхвърлил жалбата. За да постанови този резултат е приел, че актът е издаден в изискуемата се писмена форма и съдържа реквизитите по. чл. 59, ал. 2 АПК. Приел e също, че при издаването му не са допуснати нарушения на административнопроизводствените правила от категорията на съществените, обуславящи неговата отмяна, тъй като административния орган е предприел всички дължими се действия за изясняване на фактите и обстоятелствата от значение за случая, като е извършил необходимите справки за установяването им, при което са спазени изискванията на чл. 35 и чл. 36 АПК. </w:t>
        <w:tab/>
        <w:br/>
        <w:tab/>
        <w:t xml:space="preserve">Решението е валидно, допустимо и правилно. </w:t>
        <w:tab/>
        <w:br/>
        <w:tab/>
        <w:t xml:space="preserve">Първостепенният съд е събрал в необходимия обем всички относими към правилното решаване на спора доказателства, обсъдил ги е в тяхното единство и във връзка с възраженията на страните и въз основа на това е направил верни правни изводи, които се споделят от настоящата инстанция. </w:t>
        <w:tab/>
        <w:br/>
        <w:tab/>
        <w:t xml:space="preserve">Съгласно чл. 34 от ЗГР (ЗАКОН ЗА ГРАЖДАНСКАТА РЕГИСТРАЦИЯ) (ЗГР) актовете за гражданско състояние на лицата са: акт за раждане, акт за сключване на граждански брак и акт за смърт. Актовете за гражданско състояние, съставени по установен в закона ред, имат доказателствена сила за отразените в тях данни до доказване на тяхната неистинност. </w:t>
        <w:tab/>
        <w:br/>
        <w:tab/>
        <w:t xml:space="preserve">Удостоверението за наследници не е акт за гражданско състояние по смисъла на посочената разпоредба, но се издава въз основа на такъв - акт за смърт, с който се удостоверява факта на смъртта на наследодателя. След проверка на данните в регистъра на населението административният орган издава удостоверение за наследници, за което е необходимо наличие на съставен акт за смърт на починалото лице и то да е подлежало към момента на смъртта си на вписване в регистъра на населението – чл. 10 ал. 1 от Наредба № РД-02-20-6 от 24.12.2012 г. за издаване на удостоверения въз основа на регистъра на населението. </w:t>
        <w:tab/>
        <w:br/>
        <w:tab/>
        <w:t xml:space="preserve">Съгласно чл. 1, ал. 2 ЗГР: „Гражданската регистрация е вписване на събитията раждане, брак и смърт в регистрите за гражданско състояние и вписване на лицата в регистрите на населението”, а съгласно ал. 3 на същия текст: „Гражданската регистрация включва съвкупност от данни за едно лице, които го отличават от другите лица в обществото и в семейството му в качеството на носител на субективни права, като име, гражданство, семейно положение, родство, постоянен адрес и др.”. </w:t>
        <w:tab/>
        <w:br/>
        <w:tab/>
        <w:t xml:space="preserve">Следователно, са налице два вида регистри по ЗГР: 1. - по гражданско състояние, в който се вписват юридически събития – раждане, брак, смърт и 2. - на населението, в който се вписват всички останали данни за лицето, които го отличават от другите лица в обществото и в семейството му в качеството на носител на субективни права, като име, гражданство, семейно положение, родство, постоянен адрес и др. Родството на лицето, като съвкупност от права и задължения, е правоотношение на едно физическо лице с роднините по права и съребрена линия, и подлежи на отразяване в регистъра на населението. </w:t>
        <w:tab/>
        <w:br/>
        <w:tab/>
        <w:t xml:space="preserve">Установено е по делото, че обжалваният пред съда отказ e извършен след извършени многократни проверки в актовите книги за смърт, съхранявани в К. М и в О. Б, съдържащи вписвания за посочените от жалбоподателката периоди, както и в семейните регистри на общината, НБД „Население“ и локална база данни „Население“, като не са открити данни за лицето Ц.В. </w:t>
        <w:tab/>
        <w:br/>
        <w:tab/>
        <w:t xml:space="preserve">При постановяване на обжалваното решение не са допуснати нарушения на съдопроизводствените правила. Именно по искане на касационната жалбоподателка, в производството пред първоинстанционния съд е назначена и приета като неоспорена от страните експертиза, от която се установява, че след извършена проверка от вещото лице в О. Б, където се съхраняват актовете за смърт, за периода от 1938 г. до 1942 г., както и през 1948 г. няма издаден акт за смърт на лицето Велковски, а. искане за извършване на проверка и за други години не е правено пред съда. </w:t>
        <w:tab/>
        <w:br/>
        <w:tab/>
        <w:t xml:space="preserve">Обоснован и в съответствие с приложимия закон е изводът на първоинстанционния съд, че в случая длъжностното лице не може да изпълни задължението си по заявеното искане от Донова, след като не са налице данни в регистрите на администрацията, на които следва да се основе исканото удостоверение. Налице са предпоставките по чл. 8, ал. 2 от Наредба № РД-02-20-6 от 24.04.2012 г. за издаване на удостоверения въз основа на регистъра на населението, като е постановен мотивиран отказ. </w:t>
        <w:tab/>
        <w:br/>
        <w:tab/>
        <w:t xml:space="preserve">Обосновано административния съд е посочил, че липсващите данни следва да бъдат установени от районния съд по реда на чл. 542 и сл. ГПК в охранително производство. Административният орган няма правна възможност да установява нови факти и обстоятелства, а само проверява наличните данни в информационните масиви. Установяването на факти по гражданско състояние на лица, за които факти не са съставени актове в определените срокове и те не са вписани в регистрите на населението, не е от компетентността на административния орган. Установяването на тези обстоятелства е от компетентността на гражданските съдилища съгл. чл. 546 ГПК. </w:t>
        <w:tab/>
        <w:br/>
        <w:tab/>
        <w:t xml:space="preserve">Предвид гореизложеното не са налице касационни основания за отмяна на обжалваното решение и същото следва да бъде оставено в сила. </w:t>
        <w:tab/>
        <w:br/>
        <w:tab/>
        <w:t xml:space="preserve">Водим от горното и на основание чл. 221, ал. 2, предл. първо АПК, Върховният административен съд, състав на трето отделение </w:t>
        <w:tab/>
        <w:br/>
        <w:tab/>
        <w:t xml:space="preserve">РЕШИ: </w:t>
        <w:tab/>
        <w:br/>
        <w:tab/>
        <w:t xml:space="preserve">ОСТАВЯ В СИЛА решение № 192 от 16.05.2018 г., постановено по адм. дело № 826/2017 г. по описа на Административен съд Враца.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