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№2865/26.02.2019 по адм. д. №4396/2018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реда на глава дванадесета от Административнопроцесуалния кодекс /АПК/. </w:t>
        <w:tab/>
        <w:br/>
        <w:tab/>
        <w:t xml:space="preserve">Образувано е по касационна жалба от директора на дирекция "Социално подпомагане" гр. Л. срещу решение № 23 от 14.02.2018г. на Административен съд Ловеч по адм. дело № 397/2017г. С него се отменя заповед № ЗИХУ42/Д-ОВ/1139 от 6.10.2017г. на директора на дирекция "Социално подпомагане" гр. Л., потвърдена с решение № 11-РД04-0861 от 24.10.2017г. на директора на регионалната дирекция "Социално подпомагане", с която на С.И с адрес в [населено място] е отказана целева помощ по чл. 44, ал. 2 ЗИХУ и изпратена преписката на органа за ново произнасяне съобразно мотивите на решението. </w:t>
        <w:tab/>
        <w:br/>
        <w:tab/>
        <w:t xml:space="preserve">Поддържат се доводи за неправилност на решението, като от съдържанието на касационната жалба не се извличат касационни основания, но съгласно разпоредбата на чл. 218 АПК за валидността, допустимостта и съответствието на решението с материалния закон съдът следи и служебно. </w:t>
        <w:tab/>
        <w:br/>
        <w:tab/>
        <w:t xml:space="preserve">Ответникът, С.И чрез процесуален представител адвокат Димитрова от АК Плевен поддържа становище за неоснователност на жалбата по съображения изложени в писмен вид. 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жалбата. </w:t>
        <w:tab/>
        <w:br/>
        <w:tab/>
        <w:t xml:space="preserve">Върховен административен съд, шесто отделение намира касационната жалба за процесуално допустима като подадена в срока по чл. 211, ал. 1 АПК и разгледана по същество за неоснователна по следните съображения: </w:t>
        <w:tab/>
        <w:br/>
        <w:tab/>
        <w:t xml:space="preserve">Произвоводството пред административния съд е образувано по жалба на С.И срещу цитираната заповед на на директора на дирекция "Социално подпомагане" Ловеч. С нея му се отказва целева помощ за покупка на МИПС "говорен апарат" с мотиви, че в Приложение № 7 към чл. 40, ал. 1 ППЗИХУ не е посочено медицинско изделие каквото е предписано от ЛКК - гласова протеза. </w:t>
        <w:tab/>
        <w:br/>
        <w:tab/>
        <w:t xml:space="preserve">Съдът е разгледал по същество жалбата, която приел за основателна и отменил заповедта. </w:t>
        <w:tab/>
        <w:br/>
        <w:tab/>
        <w:t xml:space="preserve">От заключение на медицинска експертиза е установено, че гласовата протеза по същността си представлява говорен апарат. Заключението не е оспорено от страните и е прието от съда, който обосновал изводите си в решението, че така предписаното медицинско изделие се съдържа в Приложение № 7 към чл. 40, ал. 1 от ППЗИХУ в т. 6. </w:t>
        <w:tab/>
        <w:br/>
        <w:tab/>
        <w:t xml:space="preserve">Съдът е изложил подролни мотиви относно характера на целевата помощ и материалните предпоставки за отпускането й и при констатираното нарушение, съставляващо основание по чл. 146 АПК е отменил заповедта.Решението е правилно. </w:t>
        <w:tab/>
        <w:br/>
        <w:tab/>
        <w:t xml:space="preserve">Съгласно разпоредбата на чл. 39 от ППЗИХУ хората с увреждания имат право на целева помощ за покупка и ремонт на помощни средства, приспособления, съоръжения и медицински изделия, посочени в списъците по чл. 35г, ал. 1 от ЗИХУ отм. , В чл. 40, ал. 1 ППЗИХУ се подсочва, че медицинските условия, експлоатационните срокове и необходимите медицински документи за помощните средства, приспособления, съоръжения и медицински изделия, за които лицата ползват целева помощ са посочени в приложение № 7. В приложение № 7 с пореден номер 6 е посочен говорен апарат, който се отпуска по медицински индикации, състояние след [диагноза] с медицински протокол от специализирана ЛКК, за УНГБ, експертно решение на ТЕЛК и НЕЛК. </w:t>
        <w:tab/>
        <w:br/>
        <w:tab/>
        <w:t xml:space="preserve">Пред административния орган е подадено заявление за отпускане на целевата помощ за закупуване/възстановяване на средствата за гласова протеза, с което заявление е представен медицински протокол на л. 22 от ЛКК. В този протокол е отразена водеща диагноза и придружаващи заболявания [диагноза] .Заключението е, че е необходимо поставяне на гласова протеза с цел подобряване на социалния контакт. Протоколът е съставен за предсставяне пред дирекция социално подпомагане за отпускане или отказ от целева помощ. По делото е установено от заключението на назначената експертиза, че гласовата протеза е говорен апарат, поради което постановения отказ от отпускане на целева помощ с мотивите на заповедта, че такова медицинско изделие не се съдържа в приложението, е незаконосъобразен. </w:t>
        <w:tab/>
        <w:br/>
        <w:tab/>
        <w:t xml:space="preserve">Предвид изложеното решението е правилно е като такова следва да бъде оставено в сила. </w:t>
        <w:tab/>
        <w:br/>
        <w:tab/>
        <w:t xml:space="preserve">При този изход на делото на ответника се дължат разноските пред настоящата инстанция в размер на 400 лева, представляващи възнаграждение за един адвокат. </w:t>
        <w:tab/>
        <w:br/>
        <w:tab/>
        <w:t xml:space="preserve">Воден от горното и на основание чл. 221, ал. 2 пр. първо АПК ВАС шесто отделениеРЕШИ:</w:t>
        <w:tab/>
        <w:br/>
        <w:tab/>
        <w:t xml:space="preserve">ОСТАВЯ В СИЛА решение № 23 от 14.02.2018г. на Административен съд Ловеч по адм. дело № 397/2017г. </w:t>
        <w:tab/>
        <w:br/>
        <w:tab/>
        <w:t xml:space="preserve">ОСЪЖДА ДСП Ловеч да заплати в полза на С.И с адрес в [населено място] сумата от 400/четиристотин/ лева, представляващи възнаграждение за един адвокат.РЕШЕНИЕТО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