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№2782/25.02.2019 по адм. д. №381/2018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Изпълнителна агенция „Морска администрация“, подадена чрез процесуален представител срещу решение № 43 от 04.12.2017 г., постановено по административно дело № 212/2017 г. от Административен съд Русе, с което е отменена негова заповед№ ЧР – 694/29.05.2017 г. В жалбата декларативно е посочено, че решението е неправилно поради нарушение на материалния закон, съществено нарушение на съдопроизводствените правила и необоснованост, като са изложени подробни доводи за правилност на административния акт. Моли съда да постанови решение, с което да отмени решението на първоинстанционния съд и постанови ново, с което да отхвърли оспорването на заповедта и му присъди направените деловодни разноски. </w:t>
        <w:tab/>
        <w:br/>
        <w:tab/>
        <w:t xml:space="preserve">Ответникът по касационната жалба – А.Н в представен писмен отговор оспорва същата и излага подробно становище по твърденията в нея.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допустимо, като постановено от компетентния съд след надлежното му сезиране с жалба против индивидуален административен акт от лице, чийто права и законни интереси са засегнати с него. </w:t>
        <w:tab/>
        <w:br/>
        <w:tab/>
        <w:t xml:space="preserve">След извършената проверка за законосъобразност приема, че оспореният пред него административен акт е издаден от компетентен орган и в предвидената от закона форма, при спазване, но в нарушение на материалния закон.Решението е правилно. </w:t>
        <w:tab/>
        <w:br/>
        <w:tab/>
        <w:t xml:space="preserve">Няма спор между страните, а и от събраните по делото доказателства безспорно се установява правилност на изводите на съда, за издаване на заповедта от компетентния орган и в предвидената от закона форма, доколкото същата е постановена от органа по назначението и съдържа реквизитите по чл. 108 от ЗДСл (ЗАКОН ЗА ДЪРЖАВНИЯ СЛУЖИТЕЛ) (ЗДСл). </w:t>
        <w:tab/>
        <w:br/>
        <w:tab/>
        <w:t xml:space="preserve">Обоснован и правилен е и изводът на съда, че в случая не са налице материално правните предпоставки посочени в заповедта като основание за постановяването ѝ. За да са налице те, при приложението на чл. 106, ал. 1, т. 2 ЗДСл следва кумулативно да са налице следните условия - или длъжността, заемана от служителката да е премахната като нормативно установена позиция и като система от функции, задължения и изисквания, утвърдени с длъжностна характеристика, или да е намален броят на служителите, които са ангажирани с нейното изпълнение. В конкретния случай нито едно тези условия не е налице. </w:t>
        <w:tab/>
        <w:br/>
        <w:tab/>
        <w:t xml:space="preserve">Правилно и обосновано първоинстанционния съд приема, че тяхната липса по отношение на А.Н при издаване на заповед № ЧР-694/29.05.2017 г. е налице и съответно заповедта е издадена в противоречие с материалноправните изисквания на чл. 106, ал. 1, т. 2 от ЗДСл. Промяната, свързана с премахване на длъжността, заемана от жалбоподателката съгласно утвърденото на 18.05.2015 г. длъжностно разписание, не засяга правото на възстановяване на служителя и не може да обоснове извод за съкращаване на длъжността към момента на възстановяването й – 26.05.2017 г., тъй като е предприета преди влизане в сила на съдебното решение за отмяна на предходната заповед за прекратяване на служебното правоотношение. По аналогични казуси постоянната практика на ВАС сочи, че след като служебно правоотношение е прекратено поради съкращение на длъжността и същото е отменено като незаконосъобразно, то не само отразеното в длъжностното разписание, въз основа на което е била постановена незаконосъобразната заповед, но и направените след това – до реалното възстановяване на служителя въз основа на влязлото в сила решение не могат да обосноват извод за наличие на предпоставките по чл. 106, ал. 1, т. 2 ЗДСл. При това наведеният довод в касационната жалба, че с утвърденото към 29.05.2017 г. длъжностно разписание на ИАМА е премахната длъжността, на която е възстановена Николова правилно съдът констатира, че същата не е фигурирала в предходното длъжностно разписание, при което премахването ѝ не обосновава извод за извършено съкращение, тъй като липсват посочените по-горе предпоставки. </w:t>
        <w:tab/>
        <w:br/>
        <w:tab/>
        <w:t xml:space="preserve">В случая поведението на издателя на акта – постановяване на заповед за прекратяване на служебно правоотношение на основание фактически и правни основания, идентични с тези по отменена с влязло в сила съдебно решение водят до извод за тенденциозност и нежелание да съобрази поведението си с действащото законодателства и влязло в сила съдебно решение, навеждащо на евентуално наличие предпоставките по чл. 172, ал. 2 НК, предвиждащ наказателно преследване на длъжностни лица, неизпълнили влязло в сила съдебно решение за възстановяване на неправилно уволнен служител. Решението на административния съд е постановено след цялостна преценка на събрания доказателствен материал, а изводите на съдебния състав изцяло кореспондират с ангажираните доказателства.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Искането на ответника по касационната жалба са присъждане на разноски не следва да бъде присъждано, независимо, че са налице предпоставките по чл. 143, ал. 1 АПК и е направено своевременно, тъй като по делото не са представени доказателства за направени такива.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43 от 04.12.2017 г., постановено по административно дело № 212/2017 г. от Административен съд Русе.Решението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