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№10/10.09.2024 по търг. д. №116/2024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2379</w:t>
        <w:tab/>
        <w:br/>
        <w:tab/>
        <w:t xml:space="preserve"/>
        <w:tab/>
        <w:br/>
        <w:tab/>
        <w:t xml:space="preserve">гр. София, 10.09.2024 год.ВЪРХОВЕН КАСАЦИОНЕН СЪД на Република България, Търговска колегия, второ отделение, в закрито заседание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от съдия Костадинка Недкова т. д. № 116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ал.5 ГПК.</w:t>
        <w:tab/>
        <w:br/>
        <w:tab/>
        <w:t xml:space="preserve"/>
        <w:tab/>
        <w:br/>
        <w:tab/>
        <w:t xml:space="preserve">Образувано е по молби с вх. № 11734/2024г. и № 12834/.2024г. на [община], с която се иска превеждане на сумата от 371 580,17 лева, внесена от дружеството - молител по специалната сметка на ВКС и служеща като обезпечение по чл. 282, ал. 2, т. 1 ГПК за спиране изпълнението на решение № 148 от 30.10.2023г. по в. гр. д. № 124/2023 на Апелативен съд –Велико Търново, по посочена банкова сметка на молителя. </w:t>
        <w:tab/>
        <w:br/>
        <w:tab/>
        <w:t xml:space="preserve"/>
        <w:tab/>
        <w:br/>
        <w:tab/>
        <w:t xml:space="preserve">Препис от молбата е връчен на насрещната страна - „ГАЛЧЕВ ИНЖЕНЕРИНГ“ ООД, която в писмен отговор заявява, че не възразява относно искането на молителя, тъй като към настоящия момент вземанията на ищеца са удовлетворени.</w:t>
        <w:tab/>
        <w:br/>
        <w:tab/>
        <w:t xml:space="preserve"/>
        <w:tab/>
        <w:br/>
        <w:tab/>
        <w:t xml:space="preserve">Настоящият състав намира, че молбата за освобождаване на внесеното обезпечение следва да бъде уважена.</w:t>
        <w:tab/>
        <w:br/>
        <w:tab/>
        <w:t xml:space="preserve"/>
        <w:tab/>
        <w:br/>
        <w:tab/>
        <w:t xml:space="preserve">С решение 148 от 30.10.2023г. по в. т.д. № 124/2023 на Апелативен съд - Велико Търново след частична отмяна на решение № 19/28.02.2023 по т. д. № 48/2022 на Окръжен съд - Ловеч е уважен предявения на основание чл. 86 ЗЗД от „ГАЛЧЕВ ИНЖЕНЕРИНГ“ ООД против [община] иск за сумата 371 580,17 лева, представляваща законна лихва върху заплатената със забава главница в размер на 3 456 901,94 лева по договор № 582/06.12.2018г.</w:t>
        <w:tab/>
        <w:br/>
        <w:tab/>
        <w:t xml:space="preserve"/>
        <w:tab/>
        <w:br/>
        <w:tab/>
        <w:t xml:space="preserve">С определение № 1098 от 21.11.2023г. по ч. т.д. № 1905/2023г. на състав на I-во т. о. на ВКС е спряно, на основание чл.282, ал.2, т.1 ГПК, изпълнението на невлязло в сила въззивно осъдително решение № 148 от 30.10.2023г. по в. т.д. № 124/2023 на Апелативен съд–Велико Търново, срещу внесено обезпечение в размер от 371 580,17 лева, съобразно удостоверение от 21.11.2023г., представено от счетоводството на ВКС. </w:t>
        <w:tab/>
        <w:br/>
        <w:tab/>
        <w:t xml:space="preserve"/>
        <w:tab/>
        <w:br/>
        <w:tab/>
        <w:t xml:space="preserve">Счетоводството на ВКС е удостоверило на 04.09.2024г., че сумата от 371 580,17 лева е налична по сметката за обезпечения на ВКС.</w:t>
        <w:tab/>
        <w:br/>
        <w:tab/>
        <w:t xml:space="preserve"/>
        <w:tab/>
        <w:br/>
        <w:tab/>
        <w:t xml:space="preserve">С определение № 1701/20.06.2024 по т. д. № 116/2024 на II т. о. на ВКС не е допуснато до касационно обжалване решение № 148 от 30.10.2023г. по в. т.д. № 124/2023 на Апелативен съд – Велико Търново, поради което същото е влязло в сила. С договор за прехвърляне на вземане от 14.03.2024г. „ГАЛЧЕВ ИНЖЕНЕРИНГ“ ООД е прехвърлил на „ФАРМВИЛ“ ЕАД своето вземане към [община], възлизащо към момента на прехвърлянето на 371 580,17 лева, като цесията е съобщена от „ГАЛЧЕВ ИНЖЕНЕРИНГ“ ООД на длъжника. В изпълнение на влязлото в сила въззивно осъдително решение и предвид сключения договор за цесия [община] с преводно нареждане от 03.07.2024г. е превела сумата по специалната сметка на цесионера „ФАРМВИЛ“ ЕАД сумата от 451 571,48 лева, в която се съдържа процесната сума от 371 580,17 лева.</w:t>
        <w:tab/>
        <w:br/>
        <w:tab/>
        <w:t xml:space="preserve"/>
        <w:tab/>
        <w:br/>
        <w:tab/>
        <w:t xml:space="preserve">При така изложената фактическа обстановка и като съобрази, че е отпаднала нуждата от обезпечение на иска, предвид настъпилото доброволно изпълнение на влязлото в сила въззивно осъдително решение, настоящият състав на ВКС намира, че молбата по чл. 282, ал. 5 ГПК е основателна.</w:t>
        <w:tab/>
        <w:br/>
        <w:tab/>
        <w:t xml:space="preserve"/>
        <w:tab/>
        <w:br/>
        <w:tab/>
        <w:t xml:space="preserve">Возим от горното, Върховен касационен съд, Търговска колегия, състав на II-ро т. о.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ОСВОБОЖДАВА сумата от 371 580,17 лева, внесена от [община] като обезпечение за спиране изпълнението на решение № 148 от 30.10.2023г. по в. гр. д. № 124/2023 на Апелативен съд –Велико Търново.</w:t>
        <w:tab/>
        <w:br/>
        <w:tab/>
        <w:t xml:space="preserve"/>
        <w:tab/>
        <w:br/>
        <w:tab/>
        <w:t xml:space="preserve">ДА СЕ ПРЕВЕДЕ внесената парична гаранция в размер на 371 580,17 лева (триста седемдесет и една хиляди петстотин осемдесет лева и седемнадесет стотинки), постъпила на 21.11.2023г., от сметката на ВКС за обезпечения, по посочената от молителя следна бюджетна разплащателна банкова сметка на [община] в „Обединена българска банка“ АД: IBAN: BG70 UBBS 8002 3114 0866 10.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