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№2587/21.02.2019 по адм. д. №1223/2018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жалба от Е.М против решение № 7361/05.12.2017г., постановено от Административния съд София-град по адм. д.№8342/17 година. </w:t>
        <w:tab/>
        <w:br/>
        <w:tab/>
        <w:t xml:space="preserve">С обжалваното решение е отхвърлен предявения от Е.М иск с пр. осн. чл. 1, ал. 1 ЗОДОВ срещу Главна дирекция „Изпълнение на наказанията” за сумата от 25 000 лева, представляваща обезщетение за причинени му неимуществени вреди в резултат на действия и бездействия на служители на ГДИН относно неправомерното му превозване за периода от 12.06.2017г. и в продължение на един месец, считано от тази дата. </w:t>
        <w:tab/>
        <w:br/>
        <w:tab/>
        <w:t xml:space="preserve">В касационната жалба, подадена от Милев се твърди неправилност на решението, иска се отмяната му и уважаване на предявения иск. </w:t>
        <w:tab/>
        <w:br/>
        <w:tab/>
        <w:t xml:space="preserve">По делото е постъпила и касационна жалба, подадена от процесуалния представител на Милев, в която като касационно основание се сочи и допуснати от съда нарушения на съдопроизводствените правила, които са съществени. </w:t>
        <w:tab/>
        <w:br/>
        <w:tab/>
        <w:t xml:space="preserve">Ответникът – Главна дирекция „Изпълнение на наказанията” чрез своя пълномощник оспорва касационната жалба и иска потвърждаване на обжалваното решение. Съображенията за това са изложени в писмено становище, постъпило на 21.11.18 година. 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допустимост, но неоснователност на касационната жалба. </w:t>
        <w:tab/>
        <w:br/>
        <w:tab/>
        <w:t xml:space="preserve">Върховният административен съд в настоящия съдебен състав преценява касационната жалба на Милев като допустима. Тя е подадена от страна в първоинстанционното производство и в срока по чл. 211 АПК. Касационната жалба, подадена от особения представител на Милев се възприема от съда като уточняване и конкретизиране на касационните основания за обжалване на постановеното решение. </w:t>
        <w:tab/>
        <w:br/>
        <w:tab/>
        <w:t xml:space="preserve">По основателността на касационната жалба, Върховният административен съд приема следното: </w:t>
        <w:tab/>
        <w:br/>
        <w:tab/>
        <w:t xml:space="preserve">Първоинстанционният съд е приел, че е сезиран с иск с пр. осн. чл. 1, ал. 1 ЗОДОВ за заплащане на обезщетение в размер на 25 000 лева за причинени неимуществени вреди( болки и страдания) през периода от един месец, считано от 12.06.2017година, от действия и бездействия на служители на ГД”ИН”, изразяващи се в превозването му в МПС, без седалки, без предпазни колани, с белезници на ръцете и без прозорец за вентилация, като по време на превоза му на посочената дата, ищецът си е ударил кръста и таза. За да отхвърли иска, съдът е приел, че той е насочен срещу ответник, за когото липсва материалноправна легитимация да отговаря по този иск. Съдът е посочил, че извършването на действията, за които ищецът твърди, че са неправомерни са в правомощието на Главна дирекция „Охрана”, което е самостоятелно юридическо лице и чиито правомощие са изброени в чл. 391, ал. 3 ЗСВ. </w:t>
        <w:tab/>
        <w:br/>
        <w:tab/>
        <w:t xml:space="preserve">Върховният административен съд в настоящия съдебен състав преценява решението на административния съд като неправилно, тъй като е резултат от допуснати от съда съществени нарушения на съдопроизводствените правила. От жалбата, с която е сезиран съда, която е с характер на искова молба, ясно е посочен ответникът по иска - Главна дирекция "Опрана", поради което съдът ненужно с определение от 27.07.2017г. е указал на ищеца да посочи срещу кого предявява исковата претенция. В изпълнение на указанията, дадени от съда, ищецът чрез своя особен представител, с молба от 03.10.17г. отново сочи като ответник по иска, Главна дирекция "Охрана". Въпреки направените уточнения, съдът с определение от 05.10.2017г. изпраща копие от исковата молба и уточняващата молба, и доказателствата към тях, не на сочения от ищеца ответник, а на Главна дирекция "Изпълнение на наказанията". </w:t>
        <w:tab/>
        <w:br/>
        <w:tab/>
        <w:t xml:space="preserve">С определение от 31.10.2017г., съдът конституира като ответник по иска Главна дирекция"Охрана" към министъра на правосъдието и разпорежда на ответника да се изпрати копие от исковата молба и уточненията. С призовка от 01.11.2017г. на Главна дирекция "Охрана" към министъра на правосъдието са изпратени копие от исковата молба и уточнението, и препис от определението на съда от 31.10.2017 година като те са получени от тази страна на 06.11.2017г.( видно от лист 44 от първоинстанционното дело). Следователно, към 06.11.2017г. е възникнало процесуално правоотношение с ГД"Охрана" в качеството му на ответник по предявения иск. </w:t>
        <w:tab/>
        <w:br/>
        <w:tab/>
        <w:t xml:space="preserve">Във връзка с молба от 09.11.17г. на ищеца, подадена чрез неговия особен представител, с определение от 10.11.17г. съдът на осн. чл. 228, ал. 3 ГПК конституира като ответник по делото - Главна дирекция "Изпълнение на наказанията", но без да поиска съгласие от последната. Със същото определение, съдът е дал указание на ищеца да посочи дали се отказва или оттегля иска срещу Главна дирекция "Охрана". </w:t>
        <w:tab/>
        <w:br/>
        <w:tab/>
        <w:t xml:space="preserve">С молба от 20.11.17г. ищецът зявява, че оттегля иска си срещу ГД"Охрана" във връзка с която молба, съдът с определение от 20.11.2017г. на осн. чл. 232 ГПК прекратява производството против ответника ГД"Охрана". Липсват данни по делото това определение да е съобщено на страните и да е влязло в сила. </w:t>
        <w:tab/>
        <w:br/>
        <w:tab/>
        <w:t xml:space="preserve">Предвид посочената хронология следва, че към датата, на която ГД"ИН" е конституирана като ответник, вече е налице възникнало праовотоншение с ответника - ГД"Охрана". При това положение, съдът е следвало да се произнесе по допустимостта на замяната на първоначалния ответник с другия, посочен от ищеца, но след като спази предпоставките за това, визирани в чл. 228, ал. 1 ГПК, данни за което липсват по делото, а не да конституира ГД"ИН". </w:t>
        <w:tab/>
        <w:br/>
        <w:tab/>
        <w:t xml:space="preserve">Допуснатото от съда нарушение на чл. 228, ал. 1 ГПК при конституирането на ГД"ИН", както и произнасянето му по съществото на спора срещу този ответник преди да е влязло в сила определението, с което е прекратено производството по делото срещу първоначалния такъв, са съществени нарушения на съдопроизводствените правила, които опорочават крайният акт на съда. </w:t>
        <w:tab/>
        <w:br/>
        <w:tab/>
        <w:t xml:space="preserve">По тези съображения, настоящият съдебен състав на ВАС преценява обжалваното решение като неправило. То следва да се отмени, а вместо това, делото се върне за ново разглеждане от друг съдебен състав на АССГ. При новото разглеждане на делото, съдът следва да поправи допуснатите процесуални нарушения при първоначалното му разглеждане. </w:t>
        <w:tab/>
        <w:br/>
        <w:tab/>
        <w:t xml:space="preserve">Воден от горното и на осн. чл. 222, ал. 2, т. 1 АПК, Върховният административен съдРЕШИ:</w:t>
        <w:tab/>
        <w:br/>
        <w:tab/>
        <w:t xml:space="preserve">ОТМЕНЯ решение № 7361/05.12.2017г., постановено от Административния съд София-град по адм. д.№8342/17 година. </w:t>
        <w:tab/>
        <w:br/>
        <w:tab/>
        <w:t xml:space="preserve">ВРЪЩА делото за ново разглеждане от друг съдебен състав на същия съд.Решението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