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№53/16.02.2021 по гр. д. №4109/2020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- 2 -</w:t>
        <w:tab/>
        <w:br/>
        <w:tab/>
        <w:t xml:space="preserve"> </w:t>
        <w:tab/>
        <w:br/>
        <w:tab/>
        <w:t xml:space="preserve">ОПРЕДЕЛЕНИЕ</w:t>
        <w:tab/>
        <w:br/>
        <w:tab/>
        <w:t xml:space="preserve"> </w:t>
        <w:tab/>
        <w:br/>
        <w:tab/>
        <w:t xml:space="preserve">№ 53</w:t>
        <w:tab/>
        <w:br/>
        <w:tab/>
        <w:t xml:space="preserve"> </w:t>
        <w:tab/>
        <w:br/>
        <w:tab/>
        <w:t xml:space="preserve">гр. София 16.02.2021 година.</w:t>
        <w:tab/>
        <w:br/>
        <w:tab/>
        <w:t xml:space="preserve"> </w:t>
        <w:tab/>
        <w:br/>
        <w:tab/>
        <w:t xml:space="preserve">Върховният касационен съд, гражданска колегия, ІV-то отделение, в закрито заседание на 27.01.2021 (двадесет и седми януари две хиляди двадесет и първа)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4109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60 982/29.06.2020 година, подадена от Висше училище по телекомуникации и пощи, против решение № 1009/06.02.2020 година на Софийски градски съд, гражданско отделение, ІІ-В въззивен състав, постановено по гр. д. № 12 693/2019 година.</w:t>
        <w:tab/>
        <w:br/>
        <w:tab/>
        <w:t xml:space="preserve"> </w:t>
        <w:tab/>
        <w:br/>
        <w:tab/>
        <w:t xml:space="preserve">С обжалваното решение съставът на Софийски градски съд е потвърдил първоинстанционното решение № 150 190/25.06.2019 година, поправено с решение 156 753/02.07.2019 година, двете на Софийски районен съд, гражданско отделение, 71-ви състав, постановени по гр. д. № 59 134/2018 година, с което са били уважени предявените от Н. Б. М.-В. против Висше училище по телекомуникации и пощи искове с правно основание чл. 344, ал. 1, т. 1, т. 2 и т. 3, последният във връзка с чл. 225, ал. 1 от КТ.</w:t>
        <w:tab/>
        <w:br/>
        <w:tab/>
        <w:t xml:space="preserve"> </w:t>
        <w:tab/>
        <w:br/>
        <w:tab/>
        <w:t xml:space="preserve">С молба вх. № 282 407/03.11.2020 година Висше училище по телекомуникации и пощи е заявило, че на основание чл. 237 от ГПК признава предявените от Н. Б. М.-В. искове с правно основание чл. 344, ал. 1, т. 1, т. 2 и т. 3, последният във връзка с чл. 225, ал. 1 от КТ и на основание чл. 233 от ГПК се оказва от подадената против въззивното решение на Софийски градски съд касационна жалба. По силата на чл. 264, ал. 1 от ГПК и чл. 296, т. 2, пр. 2 от ГПК при всяко положение на делото страната може да оттегли изцяло или отчасти подадената въззивна или касационна жалба, съответно да се откаже от цялата или част от нея. Разпоредбата има предвид право на иницииралата въззивното или касационното производство страна, което може да бъде упражнено по всяко време на въззивното или касационното производство, до постановяването на решение по спора. Упражняването на това право е предоставено изцяло на преценката на страната и за пораждането на правните последици от това упражняване не се изисква съгласието на насрещните страни в производството. От своя страна касационният съд е обвързан от изявлението на страната и не може да извършва преценка на мотивите на същата да оттегли подадената от нея жалба или да се откаже от нея и да постанови определението си по искането с оглед на тази преценка. С оттеглянето на касационните жалби или отказът от тях с обратна сила отпада сезирането на касационния съд със спора за законосъобразността на въззивното решение, поради което не е налице основание за продължаването на касационното производство. Затова оттеглянето на касационната жалба, съответно отказът от нея имат за последица прекратяването на касационното производство.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ОСТАВЯ БЕЗ РАЗГЛЕЖДАНЕ касационна жалба с вх. № 60 982/29.06.2020 година, подадена от ВИСШЕ УЧИЛИЩЕ ПО ТЕЛЕКОМУНИКАЦИИ И ПОЩИ [населено място], против решение № 1009/06.02.2020 година на Софийски градски съд, гражданско отделение, ІІ-В въззивен състав, постановено по гр. д. № 12 693/2019 година като ПРЕКРАТЯВА производството по гр. д. № 4109/2020 година по описа на Върховния касационен съд.</w:t>
        <w:tab/>
        <w:br/>
        <w:tab/>
        <w:t xml:space="preserve"> </w:t>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