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№1196/13.03.2025 по гр. д. №2856/2024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1196</w:t>
        <w:tab/>
        <w:br/>
        <w:tab/>
        <w:t xml:space="preserve"/>
        <w:tab/>
        <w:br/>
        <w:tab/>
        <w:t xml:space="preserve">гр. София, 13.03.2025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пети март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2856 от 2024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Д. С. Р., чрез адв. А. Б., срещу въззивно решение № 85 от 21.05.2024 г., постановено по в. гр. д. № 148/2024 г. по описа на Окръжен съд – Силистра, с което след отмяна на решение № 12 от 07.02.2024 г., постановено по гр. д. № 412/2022 г. по описа на Районен съд – Дулово, са отхвърлени предявените от Д. С. Р. срещу ТП – Държавно ловно стопанство „Каракуз“ искове с правно основание чл. 344, ал. 1, т.1 – т. 3 КТ за: признаване за незаконосъобразно и отмяна на дисциплинарното уволнение, извършено със Заповед № 305/29.07.2022 г., издадена от директора на ответното стопанство – инж. О. Д., поради извършени дисциплинарни нарушения по чл. 188, ал. 1, т. 8 КТ и чл. 190, ал. 1, т. 4, пр. 1 КТ, във вр. с нарушения на чл. 4. 8, чл. 21, ал. 2, чл. 27, чл. 32, чл. 47, ал. 2 и чл. 50 от Етичния кодекс на предприятието; възстановяването му на заеманата преди уволнението длъжност „общ работник ГС“; заплащане на сумата в размер на 4 666,20 лв., представляваща обезщетение за оставането му без работа поради незаконно уволнение за период от шест месеца.</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посочва в приложното поле на основанието по чл. 280, ал. 1, т. 1 ГПК следните въпроси: 1/ „Противоречи ли въззивният акт на ТР № 1 от 17.07.2001 г. по гр. д. № 1/2001 г. на ОСГК на ВКС и по-специално на основния принцип, вложен в чл. 235, ал. 2, при положение, че приетите за установени от въззивния съд обстоятелства противоречат на приетите по делото доказателства?“ – сочи се противоречие с практиката на ВКС, обективирана в решение № 358 от 18.06.2010 г. по гр. д. № 1183/2009 г. на III г. о., решение № 31 от 09.03.2012 г. по гр. д. № 502/2011 г. на III г. о. и решение № 265 от 10.09.2012 г. по гр. д. № 703/2011 г. на IV г. о.; 2/ „При липса на мотиви и/или вътрешно противоречие в мотивите за наличието на основание за налагане на дисциплинарно наказани по КТ, съдебният акт опорочен ли е и съответно какъв е порокът?“ – касаторът се позовава на приетото в решение № 27 от 22.04.2019 г. по гр. д. № 1321/2018 г. и решение № 246 от 28.12.2018 г. по гр. д. № 4719/2017 г., и двете на IV г. о. на ВКС; 3/ „Спазено ли е изискването за мотивиране на заповедта съобразно чл. 195 КТ, когато в производството пред въззивната инстанция се констатира, но и въззивният жалбоподател твърди, че дисциплинарното наказание е наложено по целесъобразност? Подлежат ли на уважаване исковете по чл. 344 КТ, при констатация за липса на мотивираност на заповедта за дисциплинарно наказание?“ – твърди се противоречие с решение № 372 от 01.07.2010 г. по гр. д. № 1040/2009 г. на IV г. о. на ВКС; 4/ „До каква степен преценката съразмерност на дисциплинарното нарушение с дисциплинарното наказание следва да е конкретизирана за да не се счита същата за формална, по повод съдебния контрол за законосъобразност по КТ?“ – сочи се противоречие с практиката на ВКС, обективирана в решение № 136 от 25.07.2016 г. по гр. д. № 6323/2015 г. на III г. о., решение № 133 от 23.04.2015 г. по гр. д. № 5394/2014 г. на IV г. о. и решение № 324 от 06.01.2017 г. по гр. д. № 2302/2016 г. на IV г. о. Касаторът поддържа и наличието на основание по чл. 280, ал. 2 ГПК, в хипотезата на очевидна неправилност на въззивното решение.</w:t>
        <w:tab/>
        <w:br/>
        <w:tab/>
        <w:t xml:space="preserve"/>
        <w:tab/>
        <w:br/>
        <w:tab/>
        <w:t xml:space="preserve">Ответната страна по жалбата ТП Държавно ловно стопанство „Каракуз“, чрез адв. Д. С.,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от фактическа страна, че страните са били в трудово правоотношение, възникнало по силата на трудов договор от 07.05.2020 г., условията по които били изменени с допълнителни споразумения, последното от които на 30.03.2022 г.; ищецът бил назначен на длъжност „общ работник ГС“, като в периода 06.06.2022 г. – 08.06.2022 г., използвал разрешен от работодателя платен годишен отпуск; на 07.06.2022 г. ищецът управлявал л. а. Лада, рег. [рег. номер на МПС] , в който пътували свидетелите Г. Б. и Д. Х.; движели се по черен път в горска територия, като в автомобила се намирали шест кучета и пневматична въздушна пушка; били спрени от горски служители, които съставили констативен протокол; автомобилът и намиращите се в него кучета били иззети, като били предадени за пазене в селскостопанския двор на ответното ловно стопанство с разписка за отговорно предаване на вещи, а оръжието било предадено в РПУ – Алфатар; на 13.06.2022 г. ищецът и св. Г. Б. отишли в селскостопанския двор, където били задържани кучетата, като посочили на намиращия се там охранител, че едно от тях има нужда от лечение и поставяне на инжекция; при отключване на помещението, кучетата избягали от мястото, където били пазени, качили се в автомобила, с който двамата пристигнали и били отведени от тях; с уведомления от 13.06.2022 г. и 29.06.2022 г. на работника била предоставена възможност за даване на обяснения, касаещи процесните събития, но същият не се е възползвал от това си право; на 29.07.2022 г. от страна на работодателя била издадена заповед № 305/29.07.2022 г., с която на работника било наложено дисциплинарно наказание „уволнение“, предявена на последния на 01.08.2022 г., която същият отказал да подпише, обстоятелството за което било удостоверено от двама други служители.</w:t>
        <w:tab/>
        <w:br/>
        <w:tab/>
        <w:t xml:space="preserve"/>
        <w:tab/>
        <w:br/>
        <w:tab/>
        <w:t xml:space="preserve">При тази фактическа обстановка въззивният състав е намерил, че горните обстоятелства, описани в заповедта за налагане на дисциплинарно наказание, не се опровергават от ангажираните от ищеца гласни доказателства, събрани чрез разпит на св. Г. Б. и Д. Х.. Посочил е, че в същите липсва противоречие по отношение на извършеното преминаване през горска територия, а спрямо второто вменено нарушение св. Г. Б. също не оспорва, че е отишъл до мястото заедно с ищеца, и че заедно са потеглили с автомобила, след като кучетата са се качили в него. Не е кредитирал обаче показанията на св. Б. в частта, с която се сочи, че ищецът не е слизал от автомобила, доколкото същите е преценил като нелогични, а и противоречащи на останалите доказателства, събрани по делото. Съобразил е и показанията на св. М. М. и М. Р., съгласно които на 07.06.2022 г. автомобилът бил управляван от ищеца, който би придружаван от св. Б. и св. Х.; в него били установени шест броя кучета и огнестрелно оръжие – пушка, като не били представени документи за животните и оръжието, нито разрешително за преминаване през горската територия. Приел е тези показания за непротиворечиви, логични и последователни, без данни за заинтересованост от изхода на спора, макар и дадени от служители на работодателя, поради което е кредитирал същите. </w:t>
        <w:tab/>
        <w:br/>
        <w:tab/>
        <w:t xml:space="preserve"/>
        <w:tab/>
        <w:br/>
        <w:tab/>
        <w:t xml:space="preserve">Въззивният съд е посочил като спорни между страните по делото въпросите досежно спазване на процедурата за ангажиране дисциплинарната отговорност на уволнения работник, както и дали вменените на уволнения работник нарушения изпълняват състава на дисциплинарни такива. От трудовото досие на работника е намерил, че заповедта е издадена от законния представител на работодателя, респективно дисциплинарната власт е упражнена от легитимирано лице. Формирал е и извод за спазване на изискването на чл. 193, ал. 1 КТ, като и в двата случая на работника е предоставен достатъчен срок да даде обяснения, от която възможност работникът не се е възползвал. Изложил е и съображения за спазване на двумесечния срок за налагане на наказанието, като субектът на дисциплинарна власт е узнал за вменените нарушения на 13.06.2022 г. и 14.06.2022 г.; заповедта е датирана от 29.07.2022 г., когато ищецът е ползвал отпуск поради неработоспособност, но същата му е връчена на 01.08.2022 г., когато работникът се е явил на работа, като от този момент се счита наложено и наказанието, поради което е посочил, че закрилата по чл. 333 ГПК не намира приложение. Констатирал е също така, че заповедта за налагане на дисциплинарно наказание е издадена в законоустановената писмена форма за действителност – съдържа името на нарушителя, време и място на сочените с нея нарушения.</w:t>
        <w:tab/>
        <w:br/>
        <w:tab/>
        <w:t xml:space="preserve"/>
        <w:tab/>
        <w:br/>
        <w:tab/>
        <w:t xml:space="preserve">В обжалваното решение въззивният състав е отчел още, че дисциплинарната отговорност е самостоятелна юридическа отговорност, за нарушение на трудовата дисциплина. В тази връзка е преценил като неоснователни доводите на ищеца, че описаните в процесната заповед действия, в случай на извършването им, разкриват признаци на други правонарушения, по отношение на които не са образувани други производства. </w:t>
        <w:tab/>
        <w:br/>
        <w:tab/>
        <w:t xml:space="preserve"/>
        <w:tab/>
        <w:br/>
        <w:tab/>
        <w:t xml:space="preserve">Първото, вменено с процесната заповед нарушение – преминаване през горска територия без надлежно разрешение за това, въззивната инстанция е намерила за немотивирано и недоказано. Изложила е съображения, че в процесната заповед липсват мотиви как нарушаването на тези правила се отнася към визираните нарушения на трудовата дисциплина – злоупотреба с доверието на работодателя и уронване доброто име на предприятието. Приела е още, че дори и деянието да съставлява административно нарушение, същото е такова, което може да бъде извършено от всеки гражданин и не изисква конкретна обвързаност на нарушението и трудовите задължения на уволнения работник. Спрямо второто нарушение, обективирано в заповедта, въззивният съд е намерил, че от доказателствата се установява съпричастността на ищеца към отвеждането на кучетата, респективно това дисциплинарно нарушение се явява доказано. Отчел е обстоятелството, че не са събрани доказателства в обратен смисъл, ищецът да се е намирал в автомобила, с който са отведени кучетата, а и не е предприел действия, за да спре отвеждането им. В тази връзка е приел, че е нарушено доверието между страните по трудовото правоотношение. </w:t>
        <w:tab/>
        <w:br/>
        <w:tab/>
        <w:t xml:space="preserve"/>
        <w:tab/>
        <w:br/>
        <w:tab/>
        <w:t xml:space="preserve">Спрямо съразмерността на наказанието, въззивният състав е посочил, че съдът е компетентен да направи самостоятелна преценка, доколкото се касае до законосъобразността на наложеното дисциплинарно наказание. Намерил е, че тази проверка не представлява преценка по целесъобразност, противно на възражението на работодателя в обратен смисъл. Въпреки липсата на изложение на критериите, по които е определено наложеното дисциплинарно наказание, като единствено е посочено, че на работника не са налагани други дисциплинарни наказания, въззивната инстанция е приела, че от характеристиките на извършеното дисциплинарно нарушение, също може да бъде изведена неговата тежест. Изложила е решаващи съображения, че нарушението е извършено чрез въвеждане в заблуждение на охранителя, като извършването му е предварително уговорено между ищеца и св. Г., взимайки предвид и липсата на критичност от страна на уволнения работник по отношение на извършеното нарушение. Предвид изложеното е приела наложеното дисциплинарно наказание като съразмерно на извършеното нарушение и законосъобразно.</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касатора в изложението първи и втори въпрос са от процесуалноправен характер и касаят задълженията на въззивния съд като инстанция по съществото на материалноправния спор – предмет на делото, и приложението на чл. 12, чл. 235, ал. 2 и чл. 236, ал. 2 ГПК. По този въпрос е формирана константна съдебна практика на ВКС, вкл. и с решенията, на които страната се позовава, съгласно която при съобразяване с изискванията на чл. 12 ГПК, чл. 235, ал. 2 ГПК и чл. 236,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В случая въззивното решение не е в противоречие с тази практика, поради което и не са налице основания за допускане на касационното обжалване във връзка с така поставените въпроси.</w:t>
        <w:tab/>
        <w:br/>
        <w:tab/>
        <w:t xml:space="preserve"/>
        <w:tab/>
        <w:br/>
        <w:tab/>
        <w:t xml:space="preserve">Следва да се посочи в допълнение,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Твърденията за нарушения на императивни правни норми, като тези на чл. 235, ал. 2 и чл. 236, ал. 2 ГПК, представляват касационни основания, чиято основателност се преценява при разглеждането на жалбата по същество, след евентуалното допускане до касация. Освен това в случая въззивният съд е изпълнил процесуалните си задължения по чл. 235, ал. 2 и чл. 236, ал. 2 ГПК – формирал е собствени решаващи мотиви по спора, след като е изложил и съображенията си по релевираните от страните доводи и възражения. Обсъдил е и е анализирал поотделно и в съвкупност събраните доказателства и е посочил какво счита за установено от тях.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 В обобщение обжалваното решение съдържа необходимите мотиви, които изясняват установената от въззивния съд неоснователност на исковите претенции. Обстоятелството, че жалбоподателят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Не са налице основания за допускане на касационното обжалване и по третия повдигнат в изложението въпрос, който обобщено се свежда до приложението на чл.195 , ал.1 КТ и по-конкретно как се мотивира заповед за налагане на дисциплинарно наказание. Въпросът обуславя решаващите изводи на съда, но не е налице поддържаното от касатора допълнително основание по чл.280, ал.1, т.1 ГПК.</w:t>
        <w:tab/>
        <w:br/>
        <w:tab/>
        <w:t xml:space="preserve"/>
        <w:tab/>
        <w:br/>
        <w:tab/>
        <w:t xml:space="preserve">По въпроса за начина на мотивиране на заповедта за налагане на дисциплинарно наказание е налице трайно установена съдебна практика – решение по г. д. № 1835/2017 г. на ВКС, ІV г. о. и посочените в същото актове; решение № 436/1.12.2015т. по г. д. № 2666/2015 г. на IV г. о.; решение № 213/8.10.2015 г. по г. д. № 7372/2014 г. на III г. о. и други, която се споделя и от настоящия състав. Според даденото в същата разрешение, заповедта, с която се налага дисциплинарно наказание, следва да бъде ясно мотивирана, по начин посочващ ясно съществените признаци на деянието от обективна страна, времето и мястото на извършването му. Важното е от съдържанието на заповедта да следва несъмненият извод за същността на фактическото основание, поради което е прекратено трудовото правоотношение и работникът или служителят да има възможност да разбере причината, поради която трудовото правоотношение се прекратява, а съдът да може да извърши проверка и, въз основа на това, да заключи дали уволнението е законосъобразно. Прието е още, че в случаите, когато мотивите са изложени в друг писмен документ, с което само по себе си не се нарушава чл. 195, ал. 1 ГПК, същественото е този документ също да е станал достояние на работника или служителя. Не е задължително този документ непременно да изхожда от работодателя. Разяснено е още, че когато дисциплинарното нарушение е осъществявано в рамките на определен период, а спецификата на изпълняваната работа или характера на самото нарушение не позволява откриване на точния ден и час на извършването му, а контролирането им е възможно само като краен резултат, изискванията на чл. 195, ал. 1 КТ са изпълнени с посочване на периода на извършването му. Когато нарушението, изразяващо се в бездействие (неизпълнение на възложени трудови функции), е продължавало за определен период, вкл. и до откриването му, изискванията на чл. 194, ал. 1 КТ и чл. 195, ал. 1 КТ са изпълнени с посочване на момента на откриването му, тъй като извършването на нарушението и момента на откриването му съвпадат. Изискването за мотивиране на заповедта за уволнение е въведено с оглед правилото на чл. 189, ал. 2 КТ за еднократност на наказанието; необходимостта от съобразяване на сроковете по чл. 194 КТ и възможността на наказания работник за защита в хода на съдебното производство по чл. 344, ал. 1, т. 1 КТ. Поради това, когато изложените мотиви са достатъчни за удовлетворяване на тези изисквания и дисциплинарното нарушение е посочено по разбираем начин, който дава възможност на работника да проведе пълноценно защитата си, заповедта отговаря на изискванията на чл. 195, ал. 1 КТ. Достатъчно е заповедта да съдържа обстоятелствата относно нарушението и кога е извършено, без да е необходимо да посочва всички обективни и субективни елементи на изпълнителното деяние, деня и часа на осъществяването им, кои задължения по длъжностната характеристика не са изпълнени, кои разпоредби на вътрешния трудов ред са нарушени и какво дисциплинарно нарушение според класификацията в чл. 187 КТ е извършено. </w:t>
        <w:tab/>
        <w:br/>
        <w:tab/>
        <w:t xml:space="preserve"/>
        <w:tab/>
        <w:br/>
        <w:tab/>
        <w:t xml:space="preserve">Въззивното решение не влиза в противоречие с тези правни разрешения, а напротив – в съответствие с тях е анализирал заповедта и е формирал ясни изводи в коя част и досежно кое нарушение на трудовата дисциплина заповед е немотивирана и в коя част – е надлежно мотивирана.</w:t>
        <w:tab/>
        <w:br/>
        <w:tab/>
        <w:t xml:space="preserve"/>
        <w:tab/>
        <w:br/>
        <w:tab/>
        <w:t xml:space="preserve">Само за пълнота на изложението следва да се посочи, че този въпрос в изложението се извежда от становището на жалбоподателя, че въззивният съд е констатирал, а и такива според страната са твърденията на ответника – работодател, че процесното дисциплинарно наказание е наложено по целесъобразност, от което следва извод за липса на мотивираност на заповедта за прекратяване. По същество въззивният съд в обжалваното решение не е приел за установени такива факти, като въведените с въпроса, съответно не е давал и правно разрешение на поставените от касатора питания в сочения от него смисъл. </w:t>
        <w:tab/>
        <w:br/>
        <w:tab/>
        <w:t xml:space="preserve"/>
        <w:tab/>
        <w:br/>
        <w:tab/>
        <w:t xml:space="preserve">Наведеният от касатора последен четвърти въпрос касае приложението на чл. 189 КТ и преценката за съразмерност на дисциплинарното нарушение с наложеното дисциплинарно наказание. Така поставен въпросът е обуславящ решаващите изводи на въззивния съд, но не е налице допълнителната предпоставка по поддържаното от страната основание за допускане на касационно обжалване по чл. 280, ал. 1, т. 1 ГПК. По наведения въпрос е формирана последователна практика на ВКС, включително и тази, на която страната се позовава – решение № 136/25.07.2016 г. по гр. д. № 6323/2015 г. на III г. о., решение № 56/29.05.2018 г. по гр. д. № 3272/2017 г. на III г. о., решение № 60166/06.07.2021 г. по гр. д. № 2405/2020 г. на IV г. о., решение № 227 от 29.06.2012 г. по гр. д. № 1417/2011 г. на III г. о., решение № 167 от 14.05.2013 г. по гр. д. № 1102/2012 г. на IV г. о. и др. Съгласно разрешенията в нея, изводът на съда за съответствието на наложеното дисциплинарно наказание на тежестта на допуснатото нарушение следва да се основава на комплексна преценка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цялостното поведение на работника, като от съществено значение в тази насока е т. нар. „дисциплинарно минало“ на работника, наред със субективното му отношение към конкретното неизпълнение. В процесния случай въззивният съд е съобразил изложените разяснения, поради което не е налице допълнителната предпоставка на посоченото основание за допускане на касационно обжалване по чл. 280, ал. 1, т. 1 ГПК. Извършил е преценка за съразмерността на наложеното наказание въз основа на установените по делото факти, като е приел, че от характеристиките на извършеното дисциплинарно нарушение може да бъде изведена неговата тежест. Обстоятелствата, при които е извършено нарушението – чрез въвеждане в заблуждение на охранителя на стопанството, което е предварително уговорено от ищеца, въззивният съд е приел за обуславящи налагането на най-тежкото дисциплинарно наказание. Преценявайки тези обстоятелства, при които е извършено деянието, заедно с липсата на критичност от страна на уволнения работник спрямо извършеното нарушение, въззивният съд е приел, че наложеното наказание е съразмерно на извършеното нарушение и съответно законосъобразно. Доколкото въззивният съд не се е отклонил от утвърдената съдебна практика по приложението на чл. 189 КТ, то по наведения въпрос не е налице соченото основание за допускане на касационно обжалване по чл. 280, ал. 1, т. 1 ГПК.</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В обобщение не са налице предпоставки за допускане на въззивното решение до касационно обжалване с оглед на посочените в изложението по чл. 284, ал. 3, т. 1 ГПК основания.</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1 000 лева.</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въззивно решение № 85 от 21.05.2024 г., постановено по в. гр. д. № 148/2024 г. по описа на Окръжен съд – Силистра.</w:t>
        <w:tab/>
        <w:br/>
        <w:tab/>
        <w:t xml:space="preserve"/>
        <w:tab/>
        <w:br/>
        <w:tab/>
        <w:t xml:space="preserve">ОСЪЖДА Д. С. Р., с ЕГН [ЕГН] и адрес в [населено място], [улица], да заплати на ТП Държавно ловно стопанство „Каракуз“, със седалище в [населено място], [улица], направените разноски за адвокатско възнаграждение в размер на 1 000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