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№87/12.02.2021 по търг. д. №1355/2020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87</w:t>
        <w:tab/>
        <w:br/>
        <w:tab/>
        <w:t xml:space="preserve"> </w:t>
        <w:tab/>
        <w:br/>
        <w:tab/>
        <w:t xml:space="preserve"> София, 12.02.2021 год.</w:t>
        <w:tab/>
        <w:br/>
        <w:tab/>
        <w:t xml:space="preserve"> </w:t>
        <w:tab/>
        <w:br/>
        <w:tab/>
        <w:t xml:space="preserve">В. К. С – Търговска колегия, състав на І т. о. в закрито заседание на десети февруари през две хиляди и двадесет и първа година в състав:</w:t>
        <w:tab/>
        <w:br/>
        <w:tab/>
        <w:t xml:space="preserve"> </w:t>
        <w:tab/>
        <w:br/>
        <w:tab/>
        <w:t xml:space="preserve"> Председател: Е. М 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изслуша докладваното от съдията Петрова т. д. № 1355 по описа за 2020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ответника „Фламагаз СА”ЕООД, [населено място] против Решение № 2451 от 08.11.2019г. по в. т.д. № 4573/2019г. на САС, ТО, 3 състав, с което е потвърдено решението по т. д.№ 2329/2017г. на СГС, ТО, 10 състав. С първоинстанционното решение е признато за установено на основание чл. 7, ал. 5 ТЗ във вр. с чл. 76, ал. 1, т. 1 ЗМГО, че „Фламагаз СА”ЕООД, [населено място] при използване на регистрираното фирмено наименование „Фламагаз СА”, нарушава правото на „Фламагаз”СА /„Flamagas SA”/ - акционерно дружество, регистрирано в Испания върху словна марка на Европейския съюз FLAMAGAS - словна /регистрирана по реда на Регламент /ЕО/ 207/229 на 15.10.2012г. със срок на защита до 18.05.2022г. за стоки и услуги по класове 4, 34 и 35 по Ницката класификация/ и върху международна марка FLAMAGAS - словна /регистрирана по Мадридската спогодба за стоки от класове 4, 9,10 и 34 от Ницката класификация на 23;02.77г. с действие на територията на Р България от 90г./. Ответникът е осъден на основание чл. 7, ал. 5 ТЗ във вр. с чл. 76, ал. 2, т. 2 ЗМГО да преустанови установеното нарушение като прекрати използването на регистрираното си фирмено наименование „Фламагаз СА” за осъществяването на търговска дейност по търговия, дистрибуция на стоки и услуги по класове 4, 9,10, 34 и 35 по Ницката класификация, както и в търговски книжа и рекламни материали. </w:t>
        <w:tab/>
        <w:br/>
        <w:tab/>
        <w:t xml:space="preserve"> </w:t>
        <w:tab/>
        <w:br/>
        <w:tab/>
        <w:t xml:space="preserve"> В касационната жалба е въведено оплакване, че въззивното решение е „неправилно и незаконосъобразно”. Искането е за отмяната му и отхвърляне на исковете. Оспорва се правилността на извода, че е налице сходство от най-висока степен между фирменото наименование „Фламагаз СА” /FLAMAGAS SA/ на ответника и по-ранните словни марки на ищеца.</w:t>
        <w:tab/>
        <w:br/>
        <w:tab/>
        <w:t xml:space="preserve"> </w:t>
        <w:tab/>
        <w:br/>
        <w:tab/>
        <w:t xml:space="preserve"> Депозирано е изложение, в което касаторът посочва, че „спрямо обжалваното решение са приложими касационните основания по чл. 280, ал. 1, т. 3 ГПК по отношение на материалноправния въпрос, отговорът на който ще допринесе съществено развитие на правото при подобни спорове в бъдеще – следва ли съдът да уважи иска, каквито са в случая уважените от СГС главни искове, предявени от „Фламагаз СА”-акционерно дружество, регистрирано в Испания, с изписвано на латиница наименование „Flamagas SA”, данъчен идентификационен номер А08116558 искове, при положение, че дружеството „Фламагаз СА”, със седалище и адрес на управление област Пловдив, гл.Пловдив, ул.Ст. Веркович”№3, ответник по предявените искове, не осъществява и не извършва никаква търговска дейност от създаването му и регистрацията му в ТР и до настоящия момент, като не е имало и началото на търговска дейност и никога не е реализирало приходи и разходи, както е видно и от събраните по делото доказателства”.</w:t>
        <w:tab/>
        <w:br/>
        <w:tab/>
        <w:t xml:space="preserve"> </w:t>
        <w:tab/>
        <w:br/>
        <w:tab/>
        <w:t xml:space="preserve"> В писмен отговор насрещната страна счита, че не са налице основанията за допускане на решението до касационно обжалване.</w:t>
        <w:tab/>
        <w:br/>
        <w:tab/>
        <w:t xml:space="preserve"> </w:t>
        <w:tab/>
        <w:br/>
        <w:tab/>
        <w:t xml:space="preserve">За да се произнесе, съставът на ВКС съобрази следното:</w:t>
        <w:tab/>
        <w:br/>
        <w:tab/>
        <w:t xml:space="preserve"> </w:t>
        <w:tab/>
        <w:br/>
        <w:tab/>
        <w:t xml:space="preserve">Софийски апелативен съд е бил сезиран с въззивна жалба от настоящия касатор, която е със следното съдържание: „В срок обжалвам постановеното решение по т. д.№ 2329/2017г. на СГС като неправилно и противоречащо на материалния и процесуалния закон. Моля да отмените решението и да постановите друго, с което да отхвърлите предявените искове изцяло. Решението е постановено в противоречие със съдебната практика, както и със събраните в хода на производството писмени и гласни доказателства”. </w:t>
        <w:tab/>
        <w:br/>
        <w:tab/>
        <w:t xml:space="preserve"> </w:t>
        <w:tab/>
        <w:br/>
        <w:tab/>
        <w:t xml:space="preserve">В обжалваното решение след подробно излагане на фактите по спора и анализ на събраните по делото доказателства, е констатирано, че във въззивната жалба не са релевирани конкретни твърдения за незаконосъобразност на атакуваното решение - жалбоподателят твърди, че същото е незаконосъобразно, тъй като е постановено в противоречие със закона, съдебната практика и събраните по делото доказателства.</w:t>
        <w:tab/>
        <w:br/>
        <w:tab/>
        <w:t xml:space="preserve"> </w:t>
        <w:tab/>
        <w:br/>
        <w:tab/>
        <w:t xml:space="preserve">Жалбата е счетена за неоснователна по следните съображения: Обхватът на проверката на решението на първоинстанционния съд относно спорното правоотношение е предоставен на преценката на страните, нормативен израз на което е разпоредбата на чл. 269, изр. второ ГПК, а изключение в тази насока, съгласно т. 1 от Тълкувателно решение № 1 от 09.12.2013 г. по тълк. дело № 1/2013 г. на ОСГТК, са само задълженията на съда да следи за точното приложение на императивните материалноправни норми и в хипотезата, когато осъществяването на въззивните функции при защитата на правата на някои частноправни субекти е дължимо и в защита на публичен интерес. Съгласно задължителните разяснения дадени в цитираното тълкувателно решение въззивният съд се произнася служебно по валидността на решението и по неговата допустимост, а по неговата правилност е ограничен до посочените във възивната жалба конкретни доводи. Служебно въззивният съд проверява правилността на решението само по отношение на приложението на императивните материалноправни норми, защото прилагането на тези норми е в обществен интерес, както и когато законът му вменява задължение служебно да следи за интереса на някоя от страните в процеса /например в производството за поставяне под запрещение/ или на родените от брака ненавършили пълнолетие деца при произнасяне на мерките относно упражняването на родителските права, личните отношения и издръжката на децата и ползването на семейното жилище. Извън хипотезите на нищожност, недопустимост или неправилност на решението поради неправилно приложение на императивни материалноправни норми, при разглеждане на делото и постановяване на решението си въззивният съд е ограничен от посочените във въззивната жалба конкретни пороци на първоинстанционното решение и изведените от тях твърдения и искания на жалбоподателя. </w:t>
        <w:tab/>
        <w:br/>
        <w:tab/>
        <w:t xml:space="preserve"> </w:t>
        <w:tab/>
        <w:br/>
        <w:tab/>
        <w:t xml:space="preserve">С тези съображения е аргументирано, че не са налице посочените в задължителната практика изключения, поради което не следва да се обсъждат наведените пред първата инстанция доводи, а изводите на първоинстанционния съд следва да бъдат споделени. Изложени са и допълнителни съображения във връзка с приложението на разпоредбите на чл. 76 ЗМГО /исковете за нарушение/, чл. 73 ЗМГО /нарушението на правото на регистрирана марка във вр. чл. 13 ЗМГО/ и е споделен изводът на СГС, че от събраните по делото доказателства се установява, че ищецът е притежател на регистрираните на негово име марки FLAMAGAS - словни, както и че ответникът недобросъвестно е използвал тази марка в търговското наименование при регистрацията на дружеството „Фламагаз СА”ЕООД, [населено място], поради което предявените искове са основателни.</w:t>
        <w:tab/>
        <w:br/>
        <w:tab/>
        <w:t xml:space="preserve"> </w:t>
        <w:tab/>
        <w:br/>
        <w:tab/>
        <w:t xml:space="preserve">Неоснователността на искането за допускане на касационното обжалване произтича от следното:</w:t>
        <w:tab/>
        <w:br/>
        <w:tab/>
        <w:t xml:space="preserve"> </w:t>
        <w:tab/>
        <w:br/>
        <w:tab/>
        <w:t xml:space="preserve">На първо място въпросът няма правна характеристика съобразно критериите, очертани в т. 1 на ТР №1 от 19.02.2010г. на ОСГТК на ВКС, а е по фактите-фактологично зададен, следователно и от значение за правилността на решението, а не за допускането му до касационна проверка.</w:t>
        <w:tab/>
        <w:br/>
        <w:tab/>
        <w:t xml:space="preserve"> </w:t>
        <w:tab/>
        <w:br/>
        <w:tab/>
        <w:t xml:space="preserve">Въпросът, основан на довода на касатора, че „Фламагаз СА”, ЕООД, [населено място] не е осъществявало и не осъществява търговска дейност не е пренесен за разглеждане пред въззивната инстанция и тя не е дала и не е дължала даване на отговор. Следователно, този въпрос е изцяло хипотетичен, а не обуславящ изхода на спора пред САС. Изложените в обжалваното решение мотиви относно обсега на въззивната проверка при подадена бланкетна жалба са в съответствие с практиката на ВКС, обективирана в решението по гр. д.№ 1728/2009г. на 3 г. о. на ВКС: „Характерът на въззивната инстанция като такава по същество, води до извод, че при въззивното обжалване по новия ГПК порокът следва да е указан чрез посочване в какво се изразява, за да извърши въззивният съд проверка за правилността на първоинстанционното решение до посоченото; за това, което не е посочено ефектът на първоинсттанционното решение се запазва. Ако не съдържа конкретно указание за порочността на първоинстанционното решение, жалбата е допустима и се разглежда, но въззивният съд не може да формира собствени изводи по съществото на спора и за правилността на първоинстанционното решение, а следва да го потвърди /чл. 271 и чл. 272 от ГПК/”, както и с решението по т. д.№ 2312/2015г. на І т. о. на ВКС: „По подадена бланкова въззивна жалба, в която не са посочени конкретни и изрични пороци на обжалваното решение и при липса на допуснато от първоинстанционния съд нарушение на императивна материалноправна норма е недопустимо извършване на цялостна проверка правилността на обжалваното първоинстанционно решение от въззивния съд”.</w:t>
        <w:tab/>
        <w:br/>
        <w:tab/>
        <w:t xml:space="preserve"> </w:t>
        <w:tab/>
        <w:br/>
        <w:tab/>
        <w:t xml:space="preserve">На следващо място изводите на КЗК по преписка № 618/17, че дейността на ответника по настоящия спор и конкретно и действията му по регистрация на търговско дружество с фирма „Фламагаз СА”ЕООД не съставлява „нелоялна конкуренция” по смисъла на чл. 29 ЗЗК, са ирелеванти за настоящия спор, чийто предмет не е установяване на противоречащо на добрата търговска практика действие, което уврежда или създава опасност от увреждане на интересите на „Фламагаз” СА, акционерно дружество, регистрирано в Испания.</w:t>
        <w:tab/>
        <w:br/>
        <w:tab/>
        <w:t xml:space="preserve"> </w:t>
        <w:tab/>
        <w:br/>
        <w:tab/>
        <w:t xml:space="preserve">Самостоятелен аргумент за недопускане на касационното обжалване в хипотезата на чл. 280, ал. 1, т. 3 ГПК е бланкетното позоваване на тази допълнителната предпоставка, без излагане на доводи в какво се изразява значението на поставените въпроси за точното прилагане на закона и за развитието на правото в аспекта на разясненията, дадени от ОСГТК на ВКС с Тълкувателно решение № 1/19.02.2010 г. по тълк. д. № 1/2009 г. Същевременно въззивното решение е в синхрон с практиката на ВКС по въпроса правото върху търговска марка и правото на фирмено наименование - за колизия между правата върху търговска марка и използване на регистрирано фирмено наименование от търговец, когато използването се извършва по начин, който може да доведе до увреждане на интересите на притежателя на марката и объркване на потребителя - т. е в противоречие с добросъвестната търговска практика - решение №280 от 23.04.2008г. по т. д.№ 944/2007г. и решението по т. д.№ 194/2009г. и двете на ІІ т. о. на ВКС.</w:t>
        <w:tab/>
        <w:br/>
        <w:tab/>
        <w:t xml:space="preserve"> </w:t>
        <w:tab/>
        <w:br/>
        <w:tab/>
        <w:t xml:space="preserve">Разноски за производството не се присъждат, тъй като насрещната страна не претендира такива за изготвения отговор на касационната жалба.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2451 от 08.11.2019г. по в. т.д. № 4573/2019г. на САС, ТО, 3 състав.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