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№1413/29.01.2020 по адм. д. №6335/2019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Ж.К, чрез процесуален представител, против решение №699 от 27.03.2019г. по адм. дело №3198/2018г. на Административен съд Пловдив, с което жалбата на Колев против заповед № 317з-3679/02.10.2018г. на директора на ОДМВР-Пловдив, за налагане на дисциплинарно наказание "уволнение" и прекратяване служебното правоотношение в МВР, е отхвърлена. </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Подробни съображения излага в касационната жалба. Претендира разноски. </w:t>
        <w:tab/>
        <w:br/>
        <w:tab/>
        <w:t xml:space="preserve">Ответникът чрез процесуален представител в писмен отговор оспорва касационната жалба. Претендира разноски-юрисконсултско възнаграждение. Прави възражение по чл. 78, ал. 5 от ГПК.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основателна. </w:t>
        <w:tab/>
        <w:br/>
        <w:tab/>
        <w:t xml:space="preserve">За да постанови обжалваното решение съдът е приел, че оспорената заповед е издадена от компетентен орган, в установената форма, без да допуснати нарушения на административнопроизводствените правила, при правилно приложение на материалния закон. </w:t>
        <w:tab/>
        <w:br/>
        <w:tab/>
        <w:t xml:space="preserve">Решението е неправилно поради допуснато съществено нарушение на съдопроизводствените правила от първоинстанционния съд. </w:t>
        <w:tab/>
        <w:br/>
        <w:tab/>
        <w:t xml:space="preserve">В конкретния казус на Ж.К - младши полицейски инспектор в група ОП към РУ-Раковски при ОДМВР Пловдив, е наложено най-тежкото дисциплинарно наказание-уволнение, за следното: на 15.03.2017г. в РУ-Раковски, гл. инспектор Г.И е получил информация от С.М / към дата 15.03.2017г. ст. полицай по допълнителен щат/, че лицето М. Мустафа, жив- [населено място], [адрес], държи микробус пълен с цигари без бандерол, паркиран на паркинг в кв.Столипиново. Извикал в кабинета подчинените му служители Ж.К и В.Г - мл. разузнавач в РУ-Раковски, и им предложил, а те се съгласили, използвайки служебното си положение и чрез изнудване да поискат от М. Мустафа сума в размер на 20000 лева, за да не допуснат наказателно преследване спрямо лицето за престъпление по чл. 234 НК.М.М приел, и същия ден, на паркинг в района на хотел „Мерита“, синът на Мустафа предал на С.М сума в размер на 20000лв., като за участието в изнудването Колев, Илиев и Гоцев получили от С.М по 1000 евро. </w:t>
        <w:tab/>
        <w:br/>
        <w:tab/>
        <w:t xml:space="preserve">Видно е, че нарушението на служителя в конкретния казус според наказващия орган е изразено чрез действия – дадено съгласие, използвайки служебното си положение и чрез изнудване да поиска от М. Мустафа сума в размер на 20000 лева, за да не допусне наказателно преследване спрямо лицето, и изнудване на лицето с посочената цел, за което е получил лична облага. </w:t>
        <w:tab/>
        <w:br/>
        <w:tab/>
        <w:t xml:space="preserve">В обжалваното решение обаче не са изложени от съда конкретни съображения, свързани с описаните по-горе деяния както във връзка с наведените доводи за материална незаконосъобразност на оспорения акт в жалбата и в писмени бележки от 11.03.2019г., така и предвид задължението му по чл. 168, ал. 1 АПК. </w:t>
        <w:tab/>
        <w:br/>
        <w:tab/>
        <w:t xml:space="preserve">АС-Пловдив е възпроизвел в съдебния акт текстовете от Етичния кодекс за поведение на държавните служители в МВР, сочени от административния орган като нарушени, като лаконично е посочил, че правния извод на органа е формиран при правилно нарушение на материалния закон, и с едно изречение е добавил в какво според съда се изразява уронване престижа на службата. </w:t>
        <w:tab/>
        <w:br/>
        <w:tab/>
        <w:t xml:space="preserve">В мотивите на първоинстанционното решение липсват каквито и да е фактически установявания свързани с действията на наказаното лице-предмет на оспорената заповед, които според административния орган са нарушения на т. 15, т. 19 и т. 20, т. 25, т. 42, т. 49 и т. 83 от Етичния кодекс за поведение на държавните служители в МВР и представляват тежки нарушения на служебната дисциплина, за които се налага дисциплинарно наказание "уволнение" по см. на чл. 203, ал. 1, т. 13 от ЗМВР, а именно деяния, несъвместими с етичните правила за поведение на държавните служители в МВР, уронващи престижа на службата. Липсват обосновани изводи на съда налице ли е възприетото от органа нарушение на чл. 203, ал. 1, т. 7, пр. 2 и 3 от ЗМВР - използване на служебното положение за лична облага или за облага на трети лица. </w:t>
        <w:tab/>
        <w:br/>
        <w:tab/>
        <w:t xml:space="preserve">Това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В решението не са изложени мотиви за това установяват ли доказателствата по делото извършване от жалбоподателя именно на вменените с оспорената пред АС-Пловдив нарушения. Липсват мотиви, отговарящи на изискването на чл. 172а, ал. 2 АПК, включващи обсъждане на твърденията на страните, преценка на доказателствата, фактически констатации и правни изводи относно горните факти, което съставлява съществено процесуално нарушение, тъй като предвид изложеното по-горе е пречка за осъществяване на касационната преценка. </w:t>
        <w:tab/>
        <w:br/>
        <w:tab/>
        <w:t xml:space="preserve">Обжалваното решение следва да се отмени и делото се върне на първата инстанция за разглеждане от друг състав, който след установяване на релевантните факти и след съвкупна преценка на всички относими събрани по делото доказателства, да изложи мотиви относно това извършени ли са от касатора вменените му деяния-действия, съставляват ли дисциплинарни нарушения, както и съответна ли е възприетата от административния орган правна квалификация и наложеното дисциплинарно наказание на установените релевантни факти по делото. </w:t>
        <w:tab/>
        <w:br/>
        <w:tab/>
        <w:t xml:space="preserve">При новото разглеждане на делото съдът следва да изпълни в пълнота задължението си за извършване на преценка, на която подлежат всички факти и доводи от значение за случая в съответствие с принципа за истинност съгласно чл. 7, ал. 2 от АПК. </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 226, ал. 3 АПК при новото разглеждане на делото. </w:t>
        <w:tab/>
        <w:br/>
        <w:tab/>
        <w:t xml:space="preserve">По изложените съображения и на основание чл. 221, ал. 2, предложение последно вр. чл. 222, ал. 2, т. 1 АПК, състав на Пето отделениеРЕШИ:</w:t>
        <w:tab/>
        <w:br/>
        <w:tab/>
        <w:t xml:space="preserve">ОТМЕНЯ Решение №699 от 27.03.2019г. по адм. дело №3198/2018г. на Административен съд Пловдив. </w:t>
        <w:tab/>
        <w:br/>
        <w:tab/>
        <w:t xml:space="preserve">ВРЪЩА делото за ново разглеждане от друг състав на същия съд, при спазване указанията, дадени по-горе в мотивите.Решението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