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№978/21.01.2020 по адм. д. №14971/2018 на ВАС, докладвано от съдия Еманоил Митев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208 - 228 от Административнопроцесуалния кодекс (АПК). </w:t>
        <w:tab/>
        <w:br/>
        <w:tab/>
        <w:t xml:space="preserve">Образувано е по касационна жалба, подадена от СНЦ „Сдружение на композитори; автори на литературни произведения: свързани с музика и музикални издатели за колективни управление на авторски права - Музикаутор“, наричан за кратко СНЦ „Музикаутор“, срещу решение №5731 от 11.10.2018 г., постановено по административно дело № 4465/2018 г. от Административен съд София град/АССГ/. По наведени доводи за неправилност на решението, като постановено при допуснати съществени нарушения на съдопроизводствените правила, при неправилно приложение на закона и необоснованост се иска отмяната му и постановяване на ново по съществото на спора, с което бъде отменен оспорения административен акт. По наведени доводи за неправилност на същото моли съда в тази част решението да бъде отменено, а делото върнато за ново разглеждане от друг състав на същия съд., респективно спора да бъде решен по същество от касационния съд. </w:t>
        <w:tab/>
        <w:br/>
        <w:tab/>
        <w:t xml:space="preserve">Ответникът по касационната жалба – Главният секретар на Министерство на културата, в писмен отговор чрез процесуален представител, оспорва касационната жалба като неоснователна. Претендира присъждане на разноски за тази инстанция. </w:t>
        <w:tab/>
        <w:br/>
        <w:tab/>
        <w:t xml:space="preserve">Прокурорът от Върховната административна прокуратура дава мотивирано заключение за неоснователност на касационната жалба. </w:t>
        <w:tab/>
        <w:br/>
        <w:tab/>
        <w:t xml:space="preserve">Върховният административен съд, състав на Пето отделение, при извършената служебно проверка на атакуваното решение по реда на чл. 218, ал. 2 АПК и предвид наведените в касационната жалба доводи, приема за установено следното: </w:t>
        <w:tab/>
        <w:br/>
        <w:tab/>
        <w:t xml:space="preserve">Обжалваното решение, като постановено от компетентния съд след надлежното му сезиране с жалба от активно легитимирано лице против индивидуален административен акт е валидно и допустимо, а разгледано по същество е правилно. </w:t>
        <w:tab/>
        <w:br/>
        <w:tab/>
        <w:t xml:space="preserve">Производството пред първоинстанционния съд е образувано по жалба на СНЦ „Музикаутор“-София против решение № 97-00-49 от 30.03.2018г. на Главния секретар на Министерство на културата в частта с която органът се е произне­съл повторно по Заявление с вх. № 97-00-49/09.08.2017г. по т. 1, т. 3, т. 4 и т. 5, въз основа на влязло в сила съдебно решение. </w:t>
        <w:tab/>
        <w:br/>
        <w:tab/>
        <w:t xml:space="preserve">Пред първоинстанционния съд се поддържат доводи на жалбоподателя за липса на произнасяне по заявения достъп до обществена информация тъй като решението е формалистично, а придружаващата го справка е неясна, непълна и неточна. </w:t>
        <w:tab/>
        <w:br/>
        <w:tab/>
        <w:t xml:space="preserve">За да отхвърли жалбата на СНЦ „Музикаутор“ – съдът приема, че задълженият субект е предоставил информацията в разполагаемите обем и вид. Прието е, че след като предмет на търсената информация са източниците на финансиране на Национален фонд „Култура“, посочени в чл. 31, ал. 1, т. 1-5а от ЗЗРК (ЗАКОН ЗА ЗАКРИЛА И РАЗВИТИЕ НА КУЛТУРАТА)/ЗЗРК/, както и санкциите по чл. 37 закон - и след като Министерство на културата не създава и съхранява информацията в търсения обобщен вид/ по „пера“/, а такава може да се получи от Национален фонд „Култура“- заявлението в тази му част, правилно според първоинстанционния съд, при условията на чл. 32 ЗДОИ – е препратено на фонда.Решението е правилно. </w:t>
        <w:tab/>
        <w:br/>
        <w:tab/>
        <w:t xml:space="preserve">За да се предостави достъп до търсената обществена информация, същата следва да е налична, вече създадена, респ. съхранявана на хартиен, електронен или друг носител, а не да се създава, извлича и анализира по повод съответното искане. ЗДОИ, както правилно сочи първоинстанционния съд, не вменява задължение на задължените субекти да създават информация, единствено с цел да удовлетворят конкретно заявление по същия закон. </w:t>
        <w:tab/>
        <w:br/>
        <w:tab/>
        <w:t xml:space="preserve">Предвид изложеното, настоящият съдебен състав на ВАС приема, че обжалваното решение е правилно и следва да бъде оставено в сила, като постановено при отсъствие на касационни основания за отмяна. </w:t>
        <w:tab/>
        <w:br/>
        <w:tab/>
        <w:t xml:space="preserve">С оглед изхода на спора и направеното искане касатора следва да бъде осъден да заплати на ответника сумата 100 лева възнаграждение за юрисконсулт. </w:t>
        <w:tab/>
        <w:br/>
        <w:tab/>
        <w:t xml:space="preserve">По изложените съображения и на основание чл. 221, ал. 2 АПК, Върховният административен съд, Пето отделениеРЕШИ:</w:t>
        <w:tab/>
        <w:br/>
        <w:tab/>
        <w:t xml:space="preserve">ОСТАВЯ В СИЛА решение №5731 от 11.10.2018 г., постановено по административно дело № 4465/2018 г. от Административен съд София град. </w:t>
        <w:tab/>
        <w:br/>
        <w:tab/>
        <w:t xml:space="preserve">ОСЪЖДА СНЦ „Сдружение на композитори; автори на литературни произведения: свързани с музика и музикални издатели за колективни управление на авторски права - Музикаутор“- наричан за кратко СНЦ „Музикаутор“-София да заплати на Министерство на културата сумата 100 лева разноски за тази инстанция.Решението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