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№41/04.02.2021 по гр. д. №2426/2020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41</w:t>
        <w:tab/>
        <w:br/>
        <w:tab/>
        <w:t xml:space="preserve"> </w:t>
        <w:tab/>
        <w:br/>
        <w:tab/>
        <w:t xml:space="preserve">София, 04.02.2021година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двадесет и пети ноември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/>
        <w:tab/>
        <w:br/>
        <w:tab/>
        <w:t xml:space="preserve">като разгледа докладваното от съдията Б. П </w:t>
        <w:tab/>
        <w:br/>
        <w:tab/>
        <w:t xml:space="preserve"> </w:t>
        <w:tab/>
        <w:br/>
        <w:tab/>
        <w:t xml:space="preserve">гражданско дело № 2426/2020 г. по описа на Първо гражданско отделение, за да се произнесе,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Подадена е касационна жалба от П. К. Т. и П. В. К. против въззивното решение на Ловешкия окръжен съд № 282 от 11.12.2019г. по гр. д.№ 123/2019г. в частта, в която са уважени предявените срещу тях искове за собственост.</w:t>
        <w:tab/>
        <w:br/>
        <w:tab/>
        <w:t xml:space="preserve"> </w:t>
        <w:tab/>
        <w:br/>
        <w:tab/>
        <w:t xml:space="preserve"> В касационната жалба се поддържа, че решението е недопустимо, защото е предявено по нередовна искова молба - неуточнени граници и площи на имотите, предмет на собственическите искове както и че съдът се е произнесъл извън предмета на предявения иск и е постановил плюс петитум – ищецът е предявил претенция за собственост върху 5473 кв. м., а съдът е уважил иска за площ над този размер. Поддържа се също така от касаторите, че решението е неправилно, постановено в нарушение на процесуалните правила и необосновано, защото свидетелските показания не са обсъдени цялостно и не е взето предвид признанието на ищеца, че владее само оградената част от двора и няма претенции за земя извън оградата. Изложени са и съображения за нарушение на материалния закон поради това, че на ищеца е признато право на собственост върху терен, който не е одържавяван, не е актуван като държавен и не е предоставян на ОЗ“Балкан“. Във връзка с тези доводи са правните въпроси в изложението по чл. 284 ал. 3 т. 1 ГПК за допускане на касационното обжалване.</w:t>
        <w:tab/>
        <w:br/>
        <w:tab/>
        <w:t xml:space="preserve"> </w:t>
        <w:tab/>
        <w:br/>
        <w:tab/>
        <w:t xml:space="preserve">Ответникът „Балкан“ АД [населено място] е подал писмен отговор по реда на чл. 287 ГПК, в който е изразил становище, че обжалваното решение не е недопустимо, защото границите на обекта, предмет на предявените установителни искове са уточнени пред въззивния съд с нарочна молба, след което е изслушана експертиза, която е онагледила със скица параметрите претенцията. Поддържа се също, че така както са формулирани правните въпроси, не обосновават противоречие на обжалваното решение с практиката на ВКС.</w:t>
        <w:tab/>
        <w:br/>
        <w:tab/>
        <w:t xml:space="preserve"> </w:t>
        <w:tab/>
        <w:br/>
        <w:tab/>
        <w:t xml:space="preserve">По основанията за допускане на касационното обжалване Върховният касационен съд, първо гражданско отделение, намира следното:</w:t>
        <w:tab/>
        <w:br/>
        <w:tab/>
        <w:t xml:space="preserve"> </w:t>
        <w:tab/>
        <w:br/>
        <w:tab/>
        <w:t xml:space="preserve">С въззивното решение Ловешкият окръжен съд е отменил частично решението на Районния съд Т. № 317 от 17.10.2018 г., постановено по гр. д. № 13/2017 и е решил делото по същество като е приел за установено по отношение на П. В. К. и други ответници, по отношение на които въззивното решение е влязло в сила, че „Балкан“ АД [населено място] е собственик на част от парцели. .. и. .., кв.... по плана на Баните, [населено място] /респ. от парцели. .. и. .. преди ЧИРП от 1973 г./, означен по комбинирана скица на вещото лице на л. 184 от въззивното производство, приподписана от съдебния състав и неразделна част от решението, със сив цвят и очертан в следните граници: от т. 20 до т. 28 – от североизток; от т. 20 до т. 17 – от югоизток; от т. 17 до т. 30 – от югозапад и от т. 30 до т. 28 – от северозапад.</w:t>
        <w:tab/>
        <w:br/>
        <w:tab/>
        <w:t xml:space="preserve"> </w:t>
        <w:tab/>
        <w:br/>
        <w:tab/>
        <w:t xml:space="preserve">Със същото решение е признато за установено по отношение П. К. Т., че „Балкан“ АД е собственик на основание чл. 17а ЗППДОП отм. на недвижим имот, съставляващ част от парцели. . и. .., кв.. .. по плана на Баните, [населено място] /респ. от парцели. .. и. .. преди ЧИРП от 1973 г./, означен по комбинирана скица на вещото лице на л. 184 от въззивното производство, приподписана от съдебния състав и неразделна част от решението, със сив цвят и очертан в следните граници: от т. 20 до т. 28 – от североизток; от т. 20 до т. 17 – от югоизток; от т. 17 до т. 30 – от югозапад и от т. 30 до т. 28 – от северозапад. Ревандикационният иск в осъдителната му част срещу П. К. Т. за предаване на владението в следните граници: от т. 27 до т. 24 – от североизток; от т. 24 до т. 11 – от югоизток; от т. 11 до т. 1 – от югозапад и от т. 1 до т. 27 – от северозапад е отхвърлен и в тази част въззивното решение като необжалвано е влязло в сила.</w:t>
        <w:tab/>
        <w:br/>
        <w:tab/>
        <w:t xml:space="preserve"> </w:t>
        <w:tab/>
        <w:br/>
        <w:tab/>
        <w:t xml:space="preserve">За да уважи субективно съединените искове за собственост срещу П. К. Т. и П. В. К., въззивният съд е приел от фактическа страна следното: С протокол на заседание на Изпълнителния комитет на Общинския народен съвет [населено място], Ловешки окръг, проведено на 12.06.1971 г., са взети решения за преотреждане на парцел. .., кв.. . по плана на Минерална баня [населено място] за почивна станция на ОЗ „Балкан” [населено място] и за отреждане на парцел.., кв.. .. по същия план за нуждите на ОЗ „Балкан” [населено място]. Със заповед № 920/07.09.1971 г. на Изпълнителния комитет на Окръжен народен съвет Л. е одобрено сливането на двата парцела в един общ парцел. . преотреден за „П. на Обединени заводи - Б. [ място]. Земята е платена на ТКЗС „М.“, което е взело решение с протокол № 4/25.10.1971г. на делегатско събрание да предостави срещу заплащане на ОЗ“Балкан“ [населено място] парцел. . в квартал. .. по плана на [населено място] по приложена скица за построяване на профилакториум. Съставен е акт за държавна собственост №. ../24.04.1972 г. за дворно място с площ от 8 400 м2, съставляващо парцели. . и. ., кв.. .. по плана на Б. [населено място], ведно с подобренията. В него е вписано, че имотът се отстъпва за ползване на Завод „Балкан” за строеж на профилакториум. След реорганизация и преструктуриране ОЗ“Балкан“ е преобразувано от държавно предприятие в еднолично търговско дружество с държавно участие, което е придобило и имуществото на държавното предприятие на основание чл. 17а ЗППДОП отм., Разпитаните по делото свидетели са установили, че дружеството е имало имот в [населено място], ограден с телена мрежа, който се е ползвал от работници и служители за отдих и почивка целогодишно до 2005 г. Били са построени два реда бунгала и трапезария, водоснабдени и електрифицирани. След това ползването е преустановено като в имота е имало пазач до 2013г. След 2013 г. имотът не се охранявал, имуществото от бунгалата било изнесено и имотът е бил заключен. След преустановяване на ползването, бунгалата започнали да се рушат, а части от оградата липсвали или били обрасли с растителност. Въз основа на заключенията на техническите експертизи съдът е приел, че през 1973г. е отреден парцел. .. за „П. на Обединени заводи – Балкан“ [населено място]. Със заповед № 1142/10.11.1977 г./приложение 7 към заключение по гр. д. 13/2017 г. на РС Троян/ е одобрен цялостен застроителен, кадастрален и регулационен план на минерални бани „Ш.“, по който няма внесена промяна в конфигурацията и площта на парцел. .. и парцел. . (...), образувани с частичното изменение от 1973 г..</w:t>
        <w:tab/>
        <w:br/>
        <w:tab/>
        <w:t xml:space="preserve"> </w:t>
        <w:tab/>
        <w:br/>
        <w:tab/>
        <w:t xml:space="preserve">Същевременно, извън границата на оградения имот от северозапад остава площ, заключена в точки 30, 29, 28, 27 и 1 от комбинираната скица, която е част от претендираната реална част от парцелите, оцветена в сиво. Тази реална част, както и ограденият имот – почивна станция попадат изцяло в площта на поземлен имот. ............ по кадастралната карта на [населено място], записан на името на П. К. Т.. </w:t>
        <w:tab/>
        <w:br/>
        <w:tab/>
        <w:t xml:space="preserve"> </w:t>
        <w:tab/>
        <w:br/>
        <w:tab/>
        <w:t xml:space="preserve">При така приетите факти, въззивният съд е направил правни изводи, че ищецът е доказал правото си на собственост върху процесния имот след като през 1971 г. дворно място от 8 400 кв. м. е одържавено и предоставено за управление на ОЗ „Балкан”, за което е отреден парцел I, кв. 21. След ЧИРП от 1973 г. държавата притежава и съответната идеална част от новообразувания общ парцел. .. от бившите парцели. . и. .., по силата на чл. 30 т. 3 ЗТСУ отм., С преобразуване на държавната фирма в еднолично търговско дружество с държавно имущество, чийто правоприемник по регистрация се явява ищецът, той е придобил в собственост парцели. . и част от. .., кв.. .. по ЧИРП от 1973 г. съгласно чл. 17а ЗППДОП отм. Претендираната площ от 5 705 м2 е означена по комбинираната скица към заключението със сив цвят и граници: от т. 20 до т. 28 – от североизток; от т. 20 до т. 17 – от югоизток; от т. 17 до т. 30 – от югозапад и от т. 30 до т. 28 – от северозапад е част от парцели. .. и. .., кв.. .. по ЧИРП от 1973 г., и е собственост на дружеството ищец. Тази част се намира в рамките на оградената част на почивната станция, обозначена със сини линии на скицата, неразделна част от решението. </w:t>
        <w:tab/>
        <w:br/>
        <w:tab/>
        <w:t xml:space="preserve"> </w:t>
        <w:tab/>
        <w:br/>
        <w:tab/>
        <w:t xml:space="preserve"> Възражението на ответника - касатор П. К. Т. за придобиване по давност на имота, въззивният съд е приел за неоснователно, защото не е доказано да е установена фактическа власт нито от него, нито от праводателите му върху процесния имот. По отношение правата на останалите ответници съдът е приел, че проведената в тяхна полза реституция е непротивопоставима на ищеца, защото тя е отречена с влезли в сила решения на РС Троян по гр. д 964/2007г. и гр. д. 843/2007 г., по които предявените собственически искове срещу „Балкан“ АД са отхвърлени.</w:t>
        <w:tab/>
        <w:br/>
        <w:tab/>
        <w:t xml:space="preserve"> </w:t>
        <w:tab/>
        <w:br/>
        <w:tab/>
        <w:t xml:space="preserve">По основанията за допускане на касационното обжалване, Върховният касационен съд, първо гражданско отделение, намира следното:</w:t>
        <w:tab/>
        <w:br/>
        <w:tab/>
        <w:t xml:space="preserve"> </w:t>
        <w:tab/>
        <w:br/>
        <w:tab/>
        <w:t xml:space="preserve">Във връзка с твърдението в касационната жалба за недопустимост на въззивното решение, в изложението по чл. 284 ал. 3 т. 1 ГПК се поставят следните правни въпроси: 1. При указания на съда по чл. 129 ал. 2 ГПК ищецът да конкретизира границите и площта на поземления имот, предмет на иска, посочването на неясни, неустановими на място граници, представлява ли уточнение на исковата молба; 2. посочването на две различни площи на един имот в едни и същи граници, представлява ли уточнение на площта на имота и длъжен ли е съдът да прекрати делото и да обезсили първоинстанционното решение ако във втората инстанция след дадени такива указания, ищецът не уточни иска си.</w:t>
        <w:tab/>
        <w:br/>
        <w:tab/>
        <w:t xml:space="preserve"> </w:t>
        <w:tab/>
        <w:br/>
        <w:tab/>
        <w:t xml:space="preserve">Тези въпроси не са обуславящи за делото, защото те се основават на принципната постановка, че нередовността на исковата молба не е отстранена след указания на съда по чл. 129 ГПК. В случая след като с молбата по чл. 129 ал. 2 ГПК ищецът „Балкан“ АД е уточнил исковата молба след дадени му указанията от съда, е изслушана техническа експертиза, като вещото лице е онагледило със скица границите на процесните имоти и съдът е постановил решението си именно въз основа на тази скица, която е комбинирана и отразява застъпването на имотите, претендирани от ищеца и от ответниците. </w:t>
        <w:tab/>
        <w:br/>
        <w:tab/>
        <w:t xml:space="preserve"> </w:t>
        <w:tab/>
        <w:br/>
        <w:tab/>
        <w:t xml:space="preserve">След като предметът на претенцията е изяснен чрез комбинирана скица, изготвена от вещо лице, не е обуславящ правният въпрос дали е длъжен съдът да се произнесе относно претендираното от ищеца право на собственост в твърдяните от ищеца граници и може ли да постанови съдебен акт в граници различни от посочените от ищеца. Както вече се каза по предходните въпроси, съдът се е произнесъл в рамките на заявеното от ищеца право, което е онагледено със скица на вещо лице. По тези съображения не е обуславящ и правният въпрос дали един имот може да се инвидвидуализира по неясно определени от ищеца граници и алтернативно посочени площи. В практиката на ВКС се приема, че когато се претендира право на собственост върху реална част от недвижим имот, описването й с граничи не винаги може точно да я индивидуализира, затова е допустимо да се изясни претенцията чрез заключение на вещо лице, както е процедирал съдът по настоящото дело и е уважил иска именно въз основа на ограничителните точки на скицата на вещото лице, установяващи предмета на претенцията на ищеца. </w:t>
        <w:tab/>
        <w:br/>
        <w:tab/>
        <w:t xml:space="preserve"> </w:t>
        <w:tab/>
        <w:br/>
        <w:tab/>
        <w:t xml:space="preserve">Правният въпрос дали съдът е длъжен да обсъди всички доказателства и твърденията и признания на страните и въз основа на тях да постанови своите изводи е обуславящ за делото, но не е разрешен в противоречие с практиката на ВКС, защото въззивният съд е обсъдил всички доказателства и доводите на страните. Изявлението на представител на ищеца, че не претендира право на собственост извън оградената част на имота не представлява признание на правата на ответниците. То е квалифицирано от първоинстанционния съд като уточнение на претенцията, но въззивният съд основателно е съзрял противоречие в твърденията и петитума в исковата молба и последващите уточняващи я молби и е поискал от ищеца по реда на чл. 129 ГПК ясно и категорично да индивидуализира реалните части от имотите, за които са предявени собственическите искове – установителни и ревандикационен само срещу П. К. Т.. </w:t>
        <w:tab/>
        <w:br/>
        <w:tab/>
        <w:t xml:space="preserve"> </w:t>
        <w:tab/>
        <w:br/>
        <w:tab/>
        <w:t xml:space="preserve">Правният въпрос: За да се приеме наличие на правоприемство между правни субекти на конкретен недвижим имот в полза на приватизирано предприятие, достатъчно ли е да се докаже само фактът на приватизацията или следва да се установи и право на собственост в полза на приватизираното предприятие при условията на главно и пълно доказване е обуславящ за делото, но е разрешен в съответствие с практиката на ВКС, цитирана от въззивния съд, тъй като той цялостно и подробно е обсъдил доказателствата за предоставяне на терена за профилакториум на държавното предприятие Обединени заводи „Балкан“,имуществото на което впоследствие е предоставено на ДФ „Б.“, преобразувана в еднолично търговско дружество с държавно имущество, което е приватизирано. Изводът за доказано право на собственост на ищеца на процесните имоти е направен в съгласие с разясненията в т. 2г от ТР 4/2016г. на ВКС, ОСГК, че фактическият състав на придобивния способ, уреден в чл. 17а от ЗППДОбП отм., респ. в чл. 1 от ПМС № 201 от 25.10.1993 г. включва: държавата да е собственик на конкретно имущество;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имуществото да не е изрично изключено от имуществото, което се включва в капитала на търговското дружество. Всички тези предпоставки за приети за доказани от въззивния съд, следователно няма основание да се приеме, както поддържат касаторите, че съдът е основал извода си за доказано право на собственост на ищеца единствено въз основа на факта на приватизацията.</w:t>
        <w:tab/>
        <w:br/>
        <w:tab/>
        <w:t xml:space="preserve"> </w:t>
        <w:tab/>
        <w:br/>
        <w:tab/>
        <w:t xml:space="preserve">По изложените съображения поради отсъствие на основанията на чл. 280 ал. 1 ГПК, касационната жалба на П. К. Т. и П. В. К. против въззивното решение на Ловешкия окръжен съд № 282 от 11.12.2019г. по гр. д.№ 123/2019г. в частта, в която са уважени предявените срещу тях искове за собственост не следва да се допуска за разглеждане по същество.</w:t>
        <w:tab/>
        <w:br/>
        <w:tab/>
        <w:t xml:space="preserve"> </w:t>
        <w:tab/>
        <w:br/>
        <w:tab/>
        <w:t xml:space="preserve">Разноски на ответника не следва да се присъждат, защото не са поискани.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Ловешкия окръжен съд № 282 от 11.12.2019г. по гр. д.№ 123/2019г. в обжалваната пред ВКС част, с която са уважени предявените от „Балкан“ АД [населено място] искове за собственост срещу П. К. Т. и П. В. К..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