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№18/28.01.2021 по гр. д. №1598/2020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18</w:t>
        <w:tab/>
        <w:br/>
        <w:tab/>
        <w:t xml:space="preserve"> </w:t>
        <w:tab/>
        <w:br/>
        <w:tab/>
        <w:t xml:space="preserve">гр. София, 28.01.2021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закрито заседание на 26 януари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ЗОЯ АТАНАСОВА 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като разгледа докладваното от съдия З.А</w:t>
        <w:tab/>
        <w:br/>
        <w:tab/>
        <w:t xml:space="preserve"> </w:t>
        <w:tab/>
        <w:br/>
        <w:tab/>
        <w:t xml:space="preserve">гр. дело № 1598 по описа за 2020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Подадена е молба вх. № 9279/26.11.2020 г. от жалбоподателката А. Х. Л., чрез адв. С. С. за изменение на основание чл. 248, ал. 1 ГПК на постановеното определение по делото по чл. 288 ГПК № 679/11.11.2020 г. в частта за разноските - присъдената сума от 2700лв. за адвокатско възнаграждение, поради прекомерност на адвокатското възнаграждение съобразно действителната фактическа и правна сложност на делото. </w:t>
        <w:tab/>
        <w:br/>
        <w:tab/>
        <w:t xml:space="preserve"> </w:t>
        <w:tab/>
        <w:br/>
        <w:tab/>
        <w:t xml:space="preserve">Ответникът по молбата Б. И. В., чрез адв.Б. М. в писмен отговор е изразил мотивирано становище за неоснователност на молбата.</w:t>
        <w:tab/>
        <w:br/>
        <w:tab/>
        <w:t xml:space="preserve"> </w:t>
        <w:tab/>
        <w:br/>
        <w:tab/>
        <w:t xml:space="preserve">Настоящият състав на ВКС, Четвърто гражданско отделение, като взе предвид доводите на молителката приема следното:</w:t>
        <w:tab/>
        <w:br/>
        <w:tab/>
        <w:t xml:space="preserve"> </w:t>
        <w:tab/>
        <w:br/>
        <w:tab/>
        <w:t xml:space="preserve">Молбата за изменение на постановеното определение на ВКС по чл. 288 ГПК в частта за разноските е подадена в срока по чл. 248, ал. 1 ГПК и е процесуално допустима.</w:t>
        <w:tab/>
        <w:br/>
        <w:tab/>
        <w:t xml:space="preserve"> </w:t>
        <w:tab/>
        <w:br/>
        <w:tab/>
        <w:t xml:space="preserve">С определение № 679/11.11.2020 г. по гр. дело № 1598/2020 г. на ВКС, IV г. о. не е допуснато касационно обжалване на решение № 50/04.02.2020 г. по в. гр. дело № 689/2019 г. на Софийски окръжен съд по касационна жалба, подадена от ищцата А. Х. Л., чрез адв. Т. Б. и адв.С. С. и е осъдена ищцата А. Х. Л. да заплати на Б. И. В. сумата 2700 лв. разноски по делото за адвокатско възнаграждение за производството пред ВКС.</w:t>
        <w:tab/>
        <w:br/>
        <w:tab/>
        <w:t xml:space="preserve"> </w:t>
        <w:tab/>
        <w:br/>
        <w:tab/>
        <w:t xml:space="preserve">Ответникът по касационната жалба Б. И. В. е представил мотивиран писмен отговор по жалбата, чрез адв.Б. М.. Видно от приложеното към отговора адвокатско пълномощно от 21.06.2020 г. и договор за правна защита и съдействие от същата дата, ответникът по жалбата е упълномощил адв. Б. М. да осъществява процесуално представителство в производството пред ВКС и му е заплатил в брой сумата 2700 лв. адвокатско възнаграждение.</w:t>
        <w:tab/>
        <w:br/>
        <w:tab/>
        <w:t xml:space="preserve"> </w:t>
        <w:tab/>
        <w:br/>
        <w:tab/>
        <w:t xml:space="preserve">След постановяване на цитираното определение на състав на ВКС жалбоподателката А. Л., чрез адв. С. С. е поискала изменение на определението в частта на присъдените разноски, като е направила възражение по чл. 78, ал. 5 ГПК за прекомерност на заплатеното от ответника по касационната жалба адвокатско възнаграждение съобразно действителната фактическа и правна сложност на делото.</w:t>
        <w:tab/>
        <w:br/>
        <w:tab/>
        <w:t xml:space="preserve"> </w:t>
        <w:tab/>
        <w:br/>
        <w:tab/>
        <w:t xml:space="preserve">Съгласно чл. 78, ал. 5 ГПК ако заплатеното от страната възнаграждение за един адвокат е прекомерно съобразно действителната правна и фактическа сложност на делото съдът може по искане на насрещната страна да присъди по-нисък размер, но не по-малко от минимално определения размер на възнаграждението по чл. 36 от ЗАдв (ЗАКОН ЗА АДВОКАТУРАТА). Като съобразява фактическата и правна сложност на делото, обстоятелството, че с касационната жалба е обжалвано въззивно решение, с което съдът се е произнесъл по предявени обективно съединени искове с правно основание чл. 422, ал. 1 ГПК, вр. чл. 200, ал. 1 ЗЗД и по чл. 422, ал. 1 ГПК, вр. чл. 86 ЗЗД, цената на всеки от исковете, че пред касационната инстанция е представен писмен отговор по подадената касационна жалба, без осъществено процесуално представителство в съдебно заседание съдът преценява, че уговореното адвокатско възнаграждение от ответника по касационната жалба в размер на 2700 лв. е прекомерно по смисъла на чл. 78, ал. 5 ГПК. Същото следва да бъде редуцирано до размер на 1 500 лв., като съдът взема предвид разпоредбите на чл. 7, ал. 2, т. 2, т. 4 и чл. 9, ал. 3 от Наредба № 1/2004 г. за минималните размери на адвокатските възнаграждения. Възражението на жалбоподателката за прекомерност на заплатеното адвокатско възнаграждение от ответника по касационната жалба е основателно. </w:t>
        <w:tab/>
        <w:br/>
        <w:tab/>
        <w:t xml:space="preserve"> </w:t>
        <w:tab/>
        <w:br/>
        <w:tab/>
        <w:t xml:space="preserve"> Предвид изложеното Върховният касационен съд, състав на IV -то,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ИЗМЕНЯ определение № 679/11.11.2020, постановено по гр. дело № 1598/2020 г. на Върховен касационен съд, Четвърто гражданско отделение в частта за разноските както следва: </w:t>
        <w:tab/>
        <w:br/>
        <w:tab/>
        <w:t xml:space="preserve"> </w:t>
        <w:tab/>
        <w:br/>
        <w:tab/>
        <w:t xml:space="preserve">Намалява размера на разноските, които А. Х. Л., ЕГН [ЕГН] е осъдена да заплати на Б. И. В., ЕГН [ЕГН] за заплатено адвокатско възнаграждение за касационната инстанция от 2700 лв./две хиляди и седемстотин лева/ на 1500 лева/хиляда и петстотин лева/.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