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№43/27.01.2021 по гр. д. №2821/2020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43</w:t>
        <w:tab/>
        <w:br/>
        <w:tab/>
        <w:t xml:space="preserve"> </w:t>
        <w:tab/>
        <w:br/>
        <w:tab/>
        <w:t xml:space="preserve"> гр. София, 27.01.2021 година</w:t>
        <w:tab/>
        <w:br/>
        <w:tab/>
        <w:t xml:space="preserve"> </w:t>
        <w:tab/>
        <w:br/>
        <w:tab/>
        <w:t xml:space="preserve">В. К. С - Трето гражданско отделение, в закрито съдебно заседание на дванадесети ноември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като изслуша докладваното от съдията А. Ц гр. д. № 2821/2020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и е образувано по касационна жалба на В. Р. М. срещу решение на СГС ІV-д състав, постановено по в. гр. д. 12245/19г., с което е отхвърлен искът му срещу „Л. С”ЕАД за плащане на сумата от 15120лв. на основание чл. 222, ал. 3 КТ. </w:t>
        <w:tab/>
        <w:br/>
        <w:tab/>
        <w:t xml:space="preserve"> </w:t>
        <w:tab/>
        <w:br/>
        <w:tab/>
        <w:t xml:space="preserve">В изложенията по чл. 284, ал. 3, т. 1 ГПК се иска допускане на касационно обжалване на въззивното решиение на основание чл. 280, ал. 1, т. 1 и т. 3 ГПК по въпроса „Следва ли съдът да изложи собствени мотиви, да извърши преценка на доказателствата и да направи фактически и правни изводи”.</w:t>
        <w:tab/>
        <w:br/>
        <w:tab/>
        <w:t xml:space="preserve"> </w:t>
        <w:tab/>
        <w:br/>
        <w:tab/>
        <w:t xml:space="preserve">За да отхвърли иска, въззивният съд е приел от фактическа страна, че при прекратяване на трудовия договор ищецът е придобил право на обезщетение по чл. 222, ал. 3 КТ за шест месеца. Ищецът не се е присъединил към новия КТД от 2015г., поради което няма право на обезщетение по чл. 222, ал. 3 КТ във връзка с чл. 54 КТД за 15 месеца. Според съда присъединяването на ищеца към стария КТД не му дава правото по чл. 54 от новия КТД. Освен това въззивният съд не се е произнесъл по възражението на ищеца, че не е бил информиран от работодателя или от синдикална организация за сключения нов КТД, тъй като било извън предмета на спора.</w:t>
        <w:tab/>
        <w:br/>
        <w:tab/>
        <w:t xml:space="preserve"> </w:t>
        <w:tab/>
        <w:br/>
        <w:tab/>
        <w:t xml:space="preserve">В касационната жалба е изразено становище, че решението е неправилно, тъй като съдът отрекъл правото на ищеца по чл. 54 от новия КТД въз основа на присъединяването му към стария КТД. Освен това неправилно било прието, че въпросът за информирането на ищеца за сключения нов КТД, е ирелевантен. Изложените доводи са, че чл. 54.3 КТД постановява, че правото на обезщетение за 15 месеца е дадено на присъединените към новия или предходния КТД работници и служители. Касаторът заявява, че ако е бил уведомен за сключения нов КТД е щял да се присъедини към него.</w:t>
        <w:tab/>
        <w:br/>
        <w:tab/>
        <w:t xml:space="preserve"> </w:t>
        <w:tab/>
        <w:br/>
        <w:tab/>
        <w:t xml:space="preserve">Искането за допускане на касационно обжалване е основателно, тъй като съдът е отказал да се произнесе по възражението на ищеца, че не е бил информиран за сключения нов КТД, което задължение за информиране е уредено в чл. 58 КТ, а съгласно трайната практика на ВКС съдът е длъжен да изложи мотиви относно установяването на релевантните факти по делото, както и да се произнесе по доводите и възраженията на страните (решение №436/15г. на ІV ГО и решение №44/20г. на ІІ ГО).</w:t>
        <w:tab/>
        <w:br/>
        <w:tab/>
        <w:t xml:space="preserve"> </w:t>
        <w:tab/>
        <w:br/>
        <w:tab/>
        <w:t xml:space="preserve"> Воден от горното, състав на ВКС ІІІ ГО</w:t>
        <w:tab/>
        <w:br/>
        <w:tab/>
        <w:t xml:space="preserve"> </w:t>
        <w:tab/>
        <w:br/>
        <w:tab/>
        <w:t xml:space="preserve"> ОПРЕДЕЛИ:</w:t>
        <w:tab/>
        <w:br/>
        <w:tab/>
        <w:t xml:space="preserve"> </w:t>
        <w:tab/>
        <w:br/>
        <w:tab/>
        <w:t xml:space="preserve"> ДОПУСКА касационно обжалване на решение №2002/20г., постановено по в. гр. д. 12245/19г. на СГС ІV-д състав.</w:t>
        <w:tab/>
        <w:br/>
        <w:tab/>
        <w:t xml:space="preserve"> </w:t>
        <w:tab/>
        <w:br/>
        <w:tab/>
        <w:t xml:space="preserve"> Делото да се докладва за насрочване.</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