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№1206/13.03.2025 по ч.гр.д. №763/2025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1206</w:t>
        <w:tab/>
        <w:br/>
        <w:tab/>
        <w:t xml:space="preserve"/>
        <w:tab/>
        <w:br/>
        <w:tab/>
        <w:t xml:space="preserve">гр. София, 13.03.2025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дванадесети март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763 по описа за 2025 г., взе предвид следното:</w:t>
        <w:tab/>
        <w:br/>
        <w:tab/>
        <w:t xml:space="preserve"/>
        <w:tab/>
        <w:br/>
        <w:tab/>
        <w:t xml:space="preserve">Производство по чл. 274, ал. 1, т. 2, във вр. с чл. 248, ал. 3, изр. 2 от ГПК.</w:t>
        <w:tab/>
        <w:br/>
        <w:tab/>
        <w:t xml:space="preserve"/>
        <w:tab/>
        <w:br/>
        <w:tab/>
        <w:t xml:space="preserve">Образувано е по частна жалба на ответника по делото „Н. б. СТ“ ООД, подадена чрез процесуалния му пълномощник адв. В. Я. срещу определение № 1588/25.06.2024 г., постановено по въззивно гр. дело № 3215/2023 г. на Софийския апелативен съд (САС). С обжалваното определение е оставена без уважение молбата на дружеството-жалбоподател за изменение по реда на чл. 248 от ГПК на въззивното решение № 446/16.04.2024 г., постановено по същото въззивно гр. дело № 3215/2023 г. на САС, – в частта му за разноските за адвокатско възнаграждение за въззивното производство, възложени в тежест на ищците, чрез увеличаването им до пълния им претендиран и платен размер от жалбоподателя-ответник.</w:t>
        <w:tab/>
        <w:br/>
        <w:tab/>
        <w:t xml:space="preserve"/>
        <w:tab/>
        <w:br/>
        <w:tab/>
        <w:t xml:space="preserve">Ищците по делото Ц. И. П. и И. К. Б. са подали касационна жалба срещу въззивното решение № 446/16.04.2024 г., чието изменение в частта за разноските е искано. По тази касационна жалба е образувано гр. дело № 764/2025 г., което също е разпределено на настоящия съдебен състав на ІV-то гр. отд. на ВКС и е насрочено за произнасяне по реда на чл. 288 от ГПК в закрито заседание на 22.05.2025 г. </w:t>
        <w:tab/>
        <w:br/>
        <w:tab/>
        <w:t xml:space="preserve"/>
        <w:tab/>
        <w:br/>
        <w:tab/>
        <w:t xml:space="preserve">Произнасянето по въпроса относно разноските за въззивното производство по делото, който е предмет на частната жалба, по която е образувано настоящото частно гр. дело, е обусловено от резултата от произнасянето по касационната жалба срещу въззивното решение № 446/16.04.2024 г.</w:t>
        <w:tab/>
        <w:br/>
        <w:tab/>
        <w:t xml:space="preserve"/>
        <w:tab/>
        <w:br/>
        <w:tab/>
        <w:t xml:space="preserve">Предвид горното и на основание чл. 213 от ГПК, съдът следва да присъедини настоящото частно гр. дело № 763/2025 г. към гр. дело № 764/2025 г. – за общото им разглеждане в едно производство под номера на последното дело и за постановяване на общ съдебен акт по тях.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ПРИСЪЕДИНЯВА настоящото частно гр. дело № 763/2025 г. към гр. дело № 764/2025 г. – двете по описа на Върховния касационен съд, Четвърто гражданско отделение – за общото им разглеждане в едно производство под номера на последното дело и за постановяване на общ съдебен акт по тях.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