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№393/12.07.2013 по гр. д. №2431/2013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393</w:t>
        <w:tab/>
        <w:br/>
        <w:tab/>
        <w:t xml:space="preserve"> </w:t>
        <w:tab/>
        <w:br/>
        <w:tab/>
        <w:t xml:space="preserve"> София, 12. 07. 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2431/ 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27.12.2011 г. по гр. д.№ 6848/ 2010 г. по описа на Софийски градски съд, ІV-д състав, поправено с решение от 12.06. 2012 г. и допълнено с решение от 27.09.2012г. е извършена делба на съсобствените на страните недвижими имоти, съгласно решението по допускане на делбата по гр. д.№ 3494/ 93г. на СРС, 65 състав. Прието е, че делбата следва да с извърши по колена и чрез разпределение по реда на чл. 292 ГПК отм.. </w:t>
        <w:tab/>
        <w:br/>
        <w:tab/>
        <w:t xml:space="preserve"> </w:t>
        <w:tab/>
        <w:br/>
        <w:tab/>
        <w:t xml:space="preserve"> Р. е обжалвано от съделителката Е. В. Б., която поддържа оплакване за нарушение на материалния закон и на процесуалните правила, тъй като съдът не е отчел извършеното доброволно групиране на съделителите в пет групи, изискващо съответно обособяване на имотите в пет дяла и разпределянето им по реда на чл. 292 ГПК, като се предлага и начина на това разпределение. Конкретно претендира да й се възложи в самостоятелен дял магазин № 3, или евентуално някой друг от магазините. В изложението по чл. 284, ал. 3, т. 1 ГПК твърди, че въззивният съд се е произнесъл по следните правни въпроси, по които следва да се допусне касационно обжалване:</w:t>
        <w:tab/>
        <w:br/>
        <w:tab/>
        <w:t xml:space="preserve"> </w:t>
        <w:tab/>
        <w:br/>
        <w:tab/>
        <w:t xml:space="preserve"> 1.По какъв начин следва да бъдат обособени реалните дялове при изявено желание за доброволно групиране от страна на съделителите. По този въпрос се твърди противоречие с р.№ 805/ 12.12. 2003г. по гр. д.№ 508/2003г. на ВКС, І г. о. и основанието за допускане на касационно обжалване е чл. 280, ал. 1, т. 2 ГПК.</w:t>
        <w:tab/>
        <w:br/>
        <w:tab/>
        <w:t xml:space="preserve"> </w:t>
        <w:tab/>
        <w:br/>
        <w:tab/>
        <w:t xml:space="preserve"> 2.При наличието на какви критерии съдът следва да приеме, че е налице доброволно групиране между съсобствениците? В случаите когато при спазване разпоредбата на чл. 69, ал. 2 ЗН е възможно образуването на достатъчно дялове за всички групи от наследниците по колена и за доброволно формираните групи, по кой от двата начина следва да бъде извършено разпределението на делбените имоти - по чл. 289 и чл. 291 или по чл. 292 ГПК, както и по въпроса за разпределението на отделните имоти така, че всяка група да получи възможно най-голяма част от дела си в натура. По тези въпроси се твърди липсата на конкретна съдебна практика и затова жалбата се поддържа на основание чл. 280, ал. 1, т. 3 ГПК.</w:t>
        <w:tab/>
        <w:br/>
        <w:tab/>
        <w:t xml:space="preserve"> </w:t>
        <w:tab/>
        <w:br/>
        <w:tab/>
        <w:t xml:space="preserve"> 3.В кои случаи тегленето на жребий по смисъла на чл. 292 ГПК е невъзможно? По този въпрос се поддържа основанието по чл. 280, ал. 1, т. 1 ГПК поради противоречие с т. 5 от ППВС № 7/ 73г.</w:t>
        <w:tab/>
        <w:br/>
        <w:tab/>
        <w:t xml:space="preserve"> </w:t>
        <w:tab/>
        <w:br/>
        <w:tab/>
        <w:t xml:space="preserve"> В допълнителна жалба и изложение горните въпроси се конкретизират по следния начин:</w:t>
        <w:tab/>
        <w:br/>
        <w:tab/>
        <w:t xml:space="preserve"> </w:t>
        <w:tab/>
        <w:br/>
        <w:tab/>
        <w:t xml:space="preserve"> 1. Длъжен ли е съдът при извършване на делбата чрез разпределяне на делбените имоти съгл. чл. 292 ГПК да се съобрази с изявеното желание на част от съделители за доброволно групиране по колена, а на друга част - за получаване на самостоятелен дял, при положение че в делбената маса има достатъчно имоти за това от един вид. По този въпрос се поддържат основанията по чл. 280, ал. 1, т. 1 и 2 ГПК поради противоречие с практиката на ВС и ВКС, отразена в представените р.№ 805 от 12.12. 2003 г. по гр. д.№ 508/ 2003 г., І г. о., р.№ 464/ 1.10. 2009г. по гр. д.№ 2014/ 2008г., ІІ г. о., р.№ 604/ 18.10. 2002 г. по гр. д.№ 235/2001 г., І г. о., р.№ 1969/ 11.10.69 г. по гр. д.№ 1455/ 69 г., І г. о., р.№ 386/ 10.05. 2010 г. по гр. д.№ 1657/ 2009 г., ІІІ г. о.</w:t>
        <w:tab/>
        <w:br/>
        <w:tab/>
        <w:t xml:space="preserve"> </w:t>
        <w:tab/>
        <w:br/>
        <w:tab/>
        <w:t xml:space="preserve"> 2. При извършване на делбата по реда на чл. 292 ГПК при наличие на достатъчно делбени имоти за образуване на самостоятелни дялове както за поставянето им в общ дял на наследниците по колена, така и за обособяването на самостоятелни дялове за наследниците от едно коляно, допустимо ли е съдът в същото делбено производство да извърши делба и на наследниците в едно от колената. По този въпрос се поддържа основанието по чл. 280, ал. 1, т. 2 ГПК и се сочи противоречива съдебна практика - р.№ 805/12.12.2003г. по гр. д.№508/2003г.,Іг. о., р.№ 634/4.10.2010 г. по гр. д.№ 1378/2009г., І г. о., р.№ 380/ 29.07.2008г. по гр. д.№ 292/ 88г., І г. о., р.№ 267/ 13.02. 1967г. по гр. д.№ 2299/66 г., І г. о.</w:t>
        <w:tab/>
        <w:br/>
        <w:tab/>
        <w:t xml:space="preserve"> </w:t>
        <w:tab/>
        <w:br/>
        <w:tab/>
        <w:t xml:space="preserve"> 3. Може ли съдът предвид различието на имотите по вид, предназначение, състояние, стойност и различието на квотите на съделителите да извърши делбата като част от имотите разпредели по реда на чл. 292 ГПК, а друга част - изнесе на публична продан. По този въпрос се поддържа основанието по чл. 280, ал. 1, т. 2 ГПК и се твърди, че решението на въззивния съд противоречи на друга съдебна практика, която касаторът намира за правилна - а именно р. № 55/9.02.2009г. по гр. д.№ 2686/ 2007г., ІІІ г. о., р.№ 1/7.02.2001 г. по гр. д.№ 393/ 2000 г., І, г. о., р.№ 357/ 2.06.2009г. по гр. д.№ 667/2008 г., ІІ г. о., р.№ 807/ 3.12.2004 г. по гр. д.№ 545/ 2004 г., І г. о., р.№ 199/ 1.04. 2004г. по гр. д.№ 718/ 2003 г., І г. о.</w:t>
        <w:tab/>
        <w:br/>
        <w:tab/>
        <w:t xml:space="preserve"> </w:t>
        <w:tab/>
        <w:br/>
        <w:tab/>
        <w:t xml:space="preserve"> Ответниците Н. Т., С. Т., М. С., П. С., П. Ц. Т., Т. Н. П., Ц. А. Т. и Н. А. Г.- чрез процесуалния си представител адв. М. Ц. и Е. Г. П. и Л. Г. Т.- чрез адв. П. Н., оспорват касационната жалба, като поддържат, че не са налице и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Делбената маса се състои от пет магазина, едно ателие, един двустаен апартамент и един четиристаен апартамент в [населено място], ъгъла на [улица]и [улица]. Съделителите образуват четири групи по колена, тъй като са наследници на четирите деца на общия наследодател Т. Ц. Х.. Касаторката Е. Б. и Г. Македонска са наследници от коляното на дъщерята Е. Т.. Делбата е извършена чрез разпределяне по реда на чл. 292 ГПК, като в техен общ дял са възложени магазин № 2 и четиристайния апартамент. На съделителите от другите колена също са възложени реални дялове, включващи поне един магазин и един от другите обекти. Присъдено е и парично уравнение, като касаторката и Г. Македонска следва да заплатят общо на Е. П. и Л. Т. сумата 16 501, 50 лв., а само Е. Б. следва да заплати на С. С. М. сумата 5 328 лв. За да извърши по този начин делбата възивният съд е изложил съображения, че въпреки равните дялове на отделните колена, имотите не могат да бъдат разпределени чрез жребий, тъй като имат различно предназначение и голяма разлика в цената.</w:t>
        <w:tab/>
        <w:br/>
        <w:tab/>
        <w:t xml:space="preserve"> </w:t>
        <w:tab/>
        <w:br/>
        <w:tab/>
        <w:t xml:space="preserve"> С оглед на тези съображения, които са обусловили крайния извод на съда и са намерили отражение и в мотивите към решението, настоящият състав на Върховния касационен съд, първо гражданско отделение намира, че не са налице основания за допускане на касационната жалба до разглеждане.</w:t>
        <w:tab/>
        <w:br/>
        <w:tab/>
        <w:t xml:space="preserve"> </w:t>
        <w:tab/>
        <w:br/>
        <w:tab/>
        <w:t xml:space="preserve"> Според касаторката тя и Г. М.- наследници в едно от колената, както и наследниците от другите три колена са постигнали съгласие за групиране не в четири, а в пет групи, и съответно за разпределението на имотите между тях е следвало да са обособят пет реални дяла. Във връзка с това поставят и правния въпрос при наличието на какви критерии съдът следва да приеме, че е налице доброволно групиране между съсобствениците в производството по съдебна делба, а ако има такова групиране по който от двата начина следва да се извърши делбата - чрез жребий или чрез разпределяне по реда на чл. 292 ГПК.</w:t>
        <w:tab/>
        <w:br/>
        <w:tab/>
        <w:t xml:space="preserve"> </w:t>
        <w:tab/>
        <w:br/>
        <w:tab/>
        <w:t xml:space="preserve"> От решението на въззивния съд обаче е видно, че по такъв въпрос-за критериите и наличието на доброволно групиране, възивният съд не се е произнесъл и въобще не е обсъждал възможността двете съделителки от едно от колената да образуват отделни групи, наред с трите групи наследници по колена и всяка от тях да получа реален дял. От мотивите към решение е видно, че съдът е решил делбата да се извърши по колена и затова е групирал имотите в четири дяла, колкото са и колената от наследници. На този принцип / разпределение по колена/ е било постановено и решението на първоинстанционния съд, като в тази част то не е било обжалвано от съделителките Б. и М.. Обстоятелството, че районният съд е продължил делбата и в рамките на това коляно, не означава че е третирал двете съделителки като отделни групи, тъй като формираните дялове отговарят на броя на четирите колена, а не на пет групи съделители. Съгласно ТР № 1/ 2010 г. на ОСГТК на ВКС правният въпрос, по който се иска допускане на касационното обжалване, трябва да е бил такъв, по който се е произнесъл и въззивният съд и също така да е определил изхода на делото. С оглед на изложените съображения поставеният от касаторката въпрос не е от такъв характер и затова въз основа на него не може да се обоснове допустимост на касационното обжалване. Същото се отнася и до подвъпроса за начина на извършване на делбата при такова групиране, тъй като той би имал значене само ако съдът беше възприел наличието на пет групи - три по колена и две, формирани от двамата наследници в четвъртото коляно, но в този случай поради неравенство в дяловете делбата задължително би следвало да се извърши чрез разпределяне по чл. 292 ГПК и въпросът за избор между жребий и разпределяне въобще не би стоял. С оглед на приетото от въззивния съд, че делбата следва да се извърши по колена, е неотносим и правният въпрос за обособяване на дяловете при наличието на друга форма на групиране на съделителите.</w:t>
        <w:tab/>
        <w:br/>
        <w:tab/>
        <w:t xml:space="preserve"> </w:t>
        <w:tab/>
        <w:br/>
        <w:tab/>
        <w:t xml:space="preserve"> Въпросът дали съдът е длъжен да се съобрази с изявено желание за смесено групиране - по колена и за самостоятелни дялове, освен това е поставен в разрез с данните по делото, тъй като такова общо съгласие от страна на всички участници в делбата за образуване на пет групи наследници и на пет реални дяла не е изразявано, и няма „наследници от четири колена, които доброволно да са формирали пет групи”, както се твърди в жалбата. Съгласието трябва да е общо - на всички участници в делбата, а не само на част от тях. Поради тази причина въпросът, както и представената към него съдебна практика са неотносими към правните въпроси, разрешени от въззивния съд и също не водят до допустимост на касационното обжалване.</w:t>
        <w:tab/>
        <w:br/>
        <w:tab/>
        <w:t xml:space="preserve"> </w:t>
        <w:tab/>
        <w:br/>
        <w:tab/>
        <w:t xml:space="preserve"> По въпроса за довършване на делбата между наследниците от коляното на касаторката въззивният съд е приел, че делбеният процес следва да приключи с решение по чл. 292 ГПК чрез разпределяне на дяловете по колена. Останалото е възможно, но не задължително и зависи от волята на страните, но дори и да се направи, следва да бъде след влизане в сила на решението по чл. 292 ГПК, така че поставеният въпрос не стои на настоящия етап по селектиране на жалбите.</w:t>
        <w:tab/>
        <w:br/>
        <w:tab/>
        <w:t xml:space="preserve"> </w:t>
        <w:tab/>
        <w:br/>
        <w:tab/>
        <w:t xml:space="preserve"> Следващият въпрос е за избора между двата способа за извършване на делбата - чрез теглене на жребий или чрез разпределяне по реда на чл. 292 ГПК. Този въпрос е предпоставен от решението на въззивния съд да извърши делбата по колена, предвид наличието на достатъчен брой имоти и обособяване на реални дялове за всички колена, За да възприеме втория способ - по чл. 292 ГПК, възивният съд е посочил, че тегленето на жребий би било неудобно, тъй като въпреки равните дялове, има голяма разлика в цената на имотите поради различната им площ, вид и предназначение. Приетото от въззивния съд не е в противоречие с т. 5 от ППВС № 7/73г., тъй като в него само примерно са посочени някои от причините, които правят тегленето на жребий много неудобно - напр. владение на отделните имоти, подобрения и др., но е възможно според особеностите на всеки конкретен случай да има и други обстоятелства, които правят жребия много неудобен. В случая въззивният съд именно в този аспект е преценил данните по делото и е обосновал решението си за разпределяне по реда на чл. 292 ГПК, като се е ръководил и от главното съображение по чл. 69, ал. 2 ЗН за получаване на реален дял от имотите от всяко от колената на наследниците, при свеждане до минимум на усложненията, които могат да възникнат от паричното уравнение на дяловете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поради което решението му е в съответствие с постоянната съдебна практика и няма основание за допускане на касационно обжалване.</w:t>
        <w:tab/>
        <w:br/>
        <w:tab/>
        <w:t xml:space="preserve"> </w:t>
        <w:tab/>
        <w:br/>
        <w:tab/>
        <w:t xml:space="preserve"> Правният въпрос, решен от въззивния съд всъщност е друг - как се формират дяловете / кои имоти се включват в тях/ и как всеки дял се свързва с определено коляно от наследниците, като становището му е, че преценката следва да се извърши от съда въз основа на закона и не е обусловена от изразените от съделителите предпочитания досежно избора на способ и досежно имотите, които съделителите предпочитат да получат в дял. Касаторката не излага доводи за противоречие на решението с практиката на ВКС или за наличието на противоречива съдебна практика по този въпрос, а такова противоречие и няма, тъй като в същия смисъл е и постоянната практика на ВКС, изразена напр. в решение № 357 от 2.06.2009 г. на ВКС по гр. д. № 667/2008 г., II г. о.,/ представено и от касаторката/, решение № 312 от 16.04.2009 г. на ВКС по гр. д. № 7/2008 г., IV г. о. и др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Последният поставен въпрос е за възможността съсобствеността да се ликвидира по два способа - за едни имоти с разпределяне по реда на чл. 292 или чрез жребий, а за други - чрез изнасяне на публична продан. Цитираната от касаторката съдебна практика по този въпрос не разкрива противоречие с въззивното решение, тъй като е постановена при различна фактическа обстановка и са разрешавани други правни въпроси, главно за приложението на чл. 292 ГПК. Сходно е само по р.№ 55 от 9.02.2009г. по гр. д.№ 2686/2007г., ІІІ г. о., по което е имало шест имота при пет съделители, всеки от тях е получил по един имот, а шестият е изнесен на публична продан, но и тук хипотезата е различна, тъй като по настоящото дело делбата се извършва по колена и при осем имота всяко коляно може да получи по два имота-т. е. не остава неподеляем имот, който да трябва се изнесе на публична продан. При наличието на възможност имотите да се разпределят по реда на чл. 292 ГПК и всеки съделител или всяко коляно /ако делбата се извършва по колена/ да получи реален дял, публичната продан е неприложима като способ за ликвидиране на съсобствеността.</w:t>
        <w:tab/>
        <w:br/>
        <w:tab/>
        <w:t xml:space="preserve"> </w:t>
        <w:tab/>
        <w:br/>
        <w:tab/>
        <w:t xml:space="preserve"> В заключение по изложените съображения следва да се приеме, че по нито един от поставените въпроси не са налице основания за допускане на касационното обжалване, поради което и на основание чл. 288 ГПК настоящият състав на Върховния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НЕ ДОПУСКА касационно обжалване на решението от 27.12.2011 г., постановено по гр. д.№ 6848/ 2010 г. по описа на Софийски градски съд, ІV-д състав, поправено с решение от 12.06. 2012 г. и допълнено с решение от 27.09. 2012г. на същия съд.</w:t>
        <w:tab/>
        <w:br/>
        <w:tab/>
        <w:t xml:space="preserve"> </w:t>
        <w:tab/>
        <w:br/>
        <w:tab/>
        <w:t xml:space="preserve"> Осъжда Е. В. Б., ЕГН [ЕГН], съдебен адрес адв. В. С. А., [населено място], [улица] да заплати съдебни разноски за касационното производство на П. С. С.- ЕГН [ЕГН], М. А. С.- р. 1952 г., С. Н. Т.- ЕГН [ЕГН], Н. Г. Т.- ЕГН [ЕГН], П. Ц. Г.- ЕГН [ЕГН], Т. Н. П.- ЕГН [ЕГН], Ц. А. Т.- ЕГН [ЕГН] и Н. А. Д.- ЕГН [ЕГН] в размер общо на 1500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