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№360/26.06.2013 по гр. д. №56/2013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360</w:t>
        <w:tab/>
        <w:br/>
        <w:tab/>
        <w:t xml:space="preserve"> </w:t>
        <w:tab/>
        <w:br/>
        <w:tab/>
        <w:t xml:space="preserve"> София, 26.06.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двадесети юни две хиляди и тринадесета година в състав:</w:t>
        <w:tab/>
        <w:br/>
        <w:tab/>
        <w:t xml:space="preserve"/>
        <w:tab/>
        <w:br/>
        <w:tab/>
        <w:t xml:space="preserve"> ПРЕДСЕДАТЕЛ: ТЕОДОРА НИНОВА ЧЛЕНОВЕ: ВАСИЛКА ИЛИЕВА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56/2013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Държавата, представлявана от МРРБ,чрез Областен управител - В. срещу решение № 197 от 20.11.2012 г. по гр. д. № 376/12 г. по описа на Варненски апелативен съд, с което е потвърдено решение № 1185/ 14.06.2012 год. по гр. д. № 2375/10 год. на Варненски окръжен съд, с което е отхвърлен предявения от касатора срещу ЕТ”С.”иск с правно основание чл. 108 ЗС</w:t>
        <w:tab/>
        <w:br/>
        <w:tab/>
        <w:t xml:space="preserve"/>
        <w:tab/>
        <w:br/>
        <w:tab/>
        <w:t xml:space="preserve">за предаване владението върху ресторант „Б. /Ш./, разположен в [населено място], на крайбрежна алея до буна №... - Приморски парк, целият включващ - основна зала, малка зала, предверие /офис/, кухненски блок, транжорни помещения - три броя, складови помещения - три броя, покрит летен двор, летен бар, вътрешен санитарен възел и два външни санитарни възли и покрити търговски площи пред ресторанта общо със застроена площ от 502 кв. м., ведно с правото на строеж върху ПИ 2704 по плана на Приморски парк - В. с площ от 567 кв. м. при граници - крайбрежна алея, тревни площи, ПИ. .., кв.. .. /собственост на наследниците на И. С..</w:t>
        <w:tab/>
        <w:br/>
        <w:tab/>
        <w:t xml:space="preserve"/>
        <w:tab/>
        <w:br/>
        <w:tab/>
        <w:t xml:space="preserve">В жалбата са развити доводи за необоснованост и неправилност на въззивното решение поради съществено нарушение на съдопроизводствените правила и на материалния закон. </w:t>
        <w:tab/>
        <w:br/>
        <w:tab/>
        <w:t xml:space="preserve"> </w:t>
        <w:tab/>
        <w:br/>
        <w:tab/>
        <w:t xml:space="preserve">В изложението по чл. 284, ал. 3, т. 1 ГПК сочи, че въззивният съд се е произнесъл по материалноправни въпроси, относно материалната доказателствена сила на акта за държавна собственост като официален свидетелстващ документ, който не е изрично отменен и с предмет на удостоверяване – недвижим имот, който е извън обхвата на последващо издадени актове по чл. 69 ЗДС ; противопоставими ли са нотариалните актове за собственост върху обекти, предмет на изключителна държавна собственост по силата на Конституцията, на по-късно издадени спрямо тях актове по чл. 69 ЗДС; от кой момент правото на държавна собственост по отношение на обектите, изчерпателно изброени в чл. 18, ал. 1 К. е противопоставимо на трети лица - от влизане в сила на нормативния акт или от съставянето на акт за държавна собственост, които имат значение за правния спор и са от значение за развитие на правото, тъй като законите са непълни, неясни и противоречиви, </w:t>
        <w:tab/>
        <w:br/>
        <w:tab/>
        <w:t xml:space="preserve"> </w:t>
        <w:tab/>
        <w:br/>
        <w:tab/>
        <w:t xml:space="preserve"> Ответната страна е депозирала писмен отговор по смисъла на чл. 287 ГПК,в който оспорва допустимостта и основателността на касационната жалба по подробно изложени съображения. Не претендира разноски, въпреки представен списък за направени такива за настоящата инстанция.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намира, че не следва да се допуска касационно обжалване на въззивното решение, поради липсата на сочените предпоставки по чл. 280 ал. 1 ГПК.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отхвърлен предявения иск с правно основание чл. 108 ЗС предявен от касатора срещу ЕТ,основан на твърдение за придобиване правото на собственост върху земята на основание чл. 2, ал. 2, т. 1 от ЗДС,за която на основание чл. 18, ал. 1 от К. е съставен акт за изключителна държавна собственост № 603/2000 год. и на сградата по приращение, въззивната инстанция е приела, че след приемане на Закона за устройство на Ч. крайбрежие, процесния имот върху който е построена сградата - ресторант не представлява крайбрежна плажна ивица - изключителна държавна собственост, тъй като той попада в урбанизирана територия, съгласно одобрената кадастрална карта и е изработен по отношение на него П..Освен това той е извън обхвата на АИДС №№ 1083-1086/2009 год. и попада в поземлен имот.Съобразявайки доказателствената тежест е приел, че относно правото на собственост на Държавата по отношение на претендирания имот липсват доказателства.Взел е предвид и приключилото административно производство по д.№ 15728/11 год. на ВАС и е изложил съображения, че съставения А. №. ./... год.,на който се позовава касатора – ищец е съставен след издаване на нотариалните актове на праводателя на ответника, чиято собственост е била възстановена и имат по-голяма доказателствена сила, отколкото А..С оглед на горните изводи е приел, че е неоснователно и твърдението за собственост на постройката по силата на приращението.</w:t>
        <w:tab/>
        <w:br/>
        <w:tab/>
        <w:t xml:space="preserve"> </w:t>
        <w:tab/>
        <w:br/>
        <w:tab/>
        <w:t xml:space="preserve">Не е налице основанието за допускане на касационно обжалване по чл. 280, ал. 1, т. 3 ГПК.Същото би било налице, когато произнасянето на съда по правен въпрос е свързано с тълкуването на закона, в резултат на което ще се стигне до отстраняване на непълноти и неясноти или когато съдът за първи път се произнася по поставения въпрос, или когато се налага изоставяне на едно тълкуване на закона, за да се възприеме друго.Касаторът не е изложил никакви доводи в тази насока, а позоваването му е бланкетно.Аргументацията за наличието на това основание за допустимост на касационното обжалване, изразяваща се в липсата или неправилно обсъждане на събрания по делото доказателствен материал и извършената от решаващия съд суверенна преценка на релевантните за спора факти и обстоятелства, довели до необоснованост и незаконосъобразност на обжалваното решение, фактически са пороци, отнасящи се до правилността на постановения съдебен акт и са основания за касиране по смисъла на чл. 281, т. 3 ГПК, но не представляват основание за допускане на касационно обжалване с оглед критериите, предвидени в чл. 280, ал. 1 ГПК.Не са налице и някои от хипотезите, в които разрешаването на спора би било от значение за точното прилагане на закона и за развитие на правото, разяснени в т. 4 на ТР № 1/2010 год. на ВКС.Наред с това във връзка с поставените въпроси не е налице неяснота или непълнота на правната уредба, съществува съдебна практика, която е трайна и последователна, според която с акт за държавна собственост държавата установява възникването, изменението и погасяването на правото си на собственост върху недвижими имоти, като актът за държавна собственост няма правопораждащо действие (чл. 5, ал. 3 от ЗДС).</w:t>
        <w:tab/>
        <w:br/>
        <w:tab/>
        <w:t xml:space="preserve"/>
        <w:tab/>
        <w:br/>
        <w:tab/>
        <w:t xml:space="preserve">С издадения акт за държавна собственост се констатира правото на публична държавна собственост (чл. 2, ал. 2 от ЗДС) и частна държавна собственост (чл. 2, ал. 3 от ЗДС), както и вещни права на държавата върху недвижими имоти (чл. 73 от ЗДС).</w:t>
        <w:tab/>
        <w:br/>
        <w:tab/>
        <w:t xml:space="preserve"/>
        <w:tab/>
        <w:br/>
        <w:tab/>
        <w:t xml:space="preserve">Към актовете за държавна собственост се прилагат документите, установяващи правото на собственост на държавата (чл. 70, ал. 4).Съгласно текста на чл. 71 от ЗДС, когато при изменение в подробните устройствени планове, кадастралната карта (кадастрален план), плановете за земеразделяне, лесоустройствените планове, както и в други планове, свързани с възстановяването на правото на собственост върху земи и гори от горския фонд, се образуват нови поземлени имоти, за всеки новообразуван поземлен имот се съставя нов акт за държавна собственост, в който се посочват номерът и датата на стария акт. Промяната се отбелязва и върху стария акт и се вписва в службата по вписванията.</w:t>
        <w:tab/>
        <w:br/>
        <w:tab/>
        <w:t xml:space="preserve"/>
        <w:tab/>
        <w:br/>
        <w:tab/>
        <w:t xml:space="preserve">Разпоредбата на чл. 74, ал. 3 от ЗДС предвижда, че при промяна в статута на имот - държавна собственост, за имоти, публична държавна собственост, които са престанали да имат това качество, и обявени с решение на Министерския съвет за имоти - частна държавна собственост, както и имоти - частна държавна собственост, обявени с решение на Министерския съвет за публична държавна собственост, се съставя нов акт за държавна собственост.</w:t>
        <w:tab/>
        <w:br/>
        <w:tab/>
        <w:t xml:space="preserve"/>
        <w:tab/>
        <w:br/>
        <w:tab/>
        <w:t xml:space="preserve">Актовете за държавна собственост на недвижими имоти, които са престанали да бъдат собственост на държавата, или за имоти, за които са съставени нови актове, се съхраняват по начина, предвиден в чл. 74, ал. 1, като в тях се отбелязва съответното обстоятелство (чл. 74, ал. 2 от ЗДС).</w:t>
        <w:tab/>
        <w:br/>
        <w:tab/>
        <w:t xml:space="preserve"> </w:t>
        <w:tab/>
        <w:br/>
        <w:tab/>
        <w:t xml:space="preserve"> Недвижимите имоти - държавна собственост, неправилно актувани като такива, както и тези, основанието за актуване на които е отпаднало, се отписват от актовите книги и се връщат на собственика със заповед на областния управител.</w:t>
        <w:tab/>
        <w:br/>
        <w:tab/>
        <w:t xml:space="preserve"> </w:t>
        <w:tab/>
        <w:br/>
        <w:tab/>
        <w:t xml:space="preserve"> Държавата е изключителен собственик на процесната земя в настоящия случай, считано от 01.01.2008 г., когато влиза в сила ЗУЧК и от тогава се легитимира като собственик върху имот, който има статут на обект по чл. 2, ал. 2 г. 1 от ЗДС,а не въз основа на АИДС № 603 от 2000 г.С оглед гореизложеното не се налага изоставяне на едно тълкуване на закона, за да се възприеме друго.</w:t>
        <w:tab/>
        <w:br/>
        <w:tab/>
        <w:t xml:space="preserve"/>
        <w:tab/>
        <w:br/>
        <w:tab/>
        <w:t xml:space="preserve">За пълнота на изложението следва да бъде посочено, че в настоящия случай определящият въпрос обосновал изводите на съда е за тежестта на доказване. Доказателствената тежест съгласно чл. 154 ал. 1 ГПК е за страната, която твърди, че се е осъществил този факт, т.е. за ищецът - касатор, което той не е направил.Освен това касаторът навежда за първи път твърдения под формата на въпроси като основание за допускане на касационно обжалване по т. 1 на чл. 280 ГПК,което е недопустимо.</w:t>
        <w:tab/>
        <w:br/>
        <w:tab/>
        <w:t xml:space="preserve"> </w:t>
        <w:tab/>
        <w:br/>
        <w:tab/>
        <w:t xml:space="preserve">Представените с молба вх.№ 3734/11.04.2013 год. доказателства в тази инстанция не могат да бъдат приети и обсъждани, тъй като касационната инстанция разглежда правилността на въззивното решение, а не основателността на предявения иск.</w:t>
        <w:tab/>
        <w:br/>
        <w:tab/>
        <w:t xml:space="preserve"> </w:t>
        <w:tab/>
        <w:br/>
        <w:tab/>
        <w:t xml:space="preserve">Поради това касационното обжалване не следва да се допусне.</w:t>
        <w:tab/>
        <w:br/>
        <w:tab/>
        <w:t xml:space="preserve"> </w:t>
        <w:tab/>
        <w:br/>
        <w:tab/>
        <w:t xml:space="preserve">С оглед изхода на спора на ответника се дължат направените разноски, но поради липса на такова искане разноски не следва да бъдат присъдени.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 във връзка с чл. 280 ал. 1 ГПК, Върховният касационен съд, състав на 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197 от 20.11.2012 г. по гр. д. № 376/12 г. по описа на Варненски апелативен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