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№2348/28.07.2023 по гр. д. №3819/2022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2348</w:t>
        <w:tab/>
        <w:br/>
        <w:tab/>
        <w:t xml:space="preserve"/>
        <w:tab/>
        <w:br/>
        <w:tab/>
        <w:t xml:space="preserve">София, 28.07.2023 г.</w:t>
        <w:tab/>
        <w:br/>
        <w:tab/>
        <w:t xml:space="preserve"/>
        <w:tab/>
        <w:br/>
        <w:tab/>
        <w:t xml:space="preserve">Върховният касационен съд на Република България, Първо гражданско отделение, в закрито заседание на двадесет и първи март две хиляди двадесет и трета година в състав:</w:t>
        <w:tab/>
        <w:br/>
        <w:tab/>
        <w:t xml:space="preserve"/>
        <w:tab/>
        <w:br/>
        <w:tab/>
        <w:t xml:space="preserve">Председател: ДИЯНА ЦЕНЕВА</w:t>
        <w:tab/>
        <w:br/>
        <w:tab/>
        <w:t xml:space="preserve"/>
        <w:tab/>
        <w:br/>
        <w:tab/>
        <w:t xml:space="preserve">Членове: БОНКА ДЕЧЕВА</w:t>
        <w:tab/>
        <w:br/>
        <w:tab/>
        <w:t xml:space="preserve"/>
        <w:tab/>
        <w:br/>
        <w:tab/>
        <w:t xml:space="preserve"> ВАНЯ АТАНАСОВА</w:t>
        <w:tab/>
        <w:br/>
        <w:tab/>
        <w:t xml:space="preserve"/>
        <w:tab/>
        <w:br/>
        <w:tab/>
        <w:t xml:space="preserve">като разгледа докладваното от съдията Атанасова гр. дело № 3819 по описа за 2022 год.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С. Г. К. и С. Г. В., чрез адв. С. В. С., срещу решение № 157 от 19. 05. 2021 г. по в. гр. д. № 731/2020 г. на ОС – Перник, потвърждаващо решение № 630 от 12. 03. 2020 г. по гр. д. № 1489/2009 г. на РС – Перник в частта, с която е допусната съдебна делба на недвижим имот - апартамент № ***, находящ се на първи етаж, вход „***“, в блок № ***, на [улица], [населено място], с площ от 87, 54 кв. м., състоящ се от две стаи, кухня, дневна, баня, тоалетна, коридор и балкони, ведно с прилежащото му избено помещение № ***, с площ от 6, 72 кв. м., ведно с 4, 05 % идеални части от общите части на сградата и от правото на строеж върху мястото, нанесен като самостоятелен обект на собственост с идентификатор ***по КККР, между следните лица и при следните квоти: С. Г. В. - 1/4 идеална част, С. Г. К. - 1/4 идеална част за и Р. М. К. - 1/2 идеална част. Иска се допускане до касационно обжалване на въззивното решение на основание чл. 280, ал. 1, т. 3 и ал. 2, пр. 3 ГПК.</w:t>
        <w:tab/>
        <w:br/>
        <w:tab/>
        <w:t xml:space="preserve"/>
        <w:tab/>
        <w:br/>
        <w:tab/>
        <w:t xml:space="preserve">С подаден от Р. М. К., чрез адв. Б., отговор на исковата молба, се поддържа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касационно обжалване на въззивното решение, съобрази следното:</w:t>
        <w:tab/>
        <w:br/>
        <w:tab/>
        <w:t xml:space="preserve"/>
        <w:tab/>
        <w:br/>
        <w:tab/>
        <w:t xml:space="preserve">Въззивният съд е препратил, на основание чл. 272 ГПК, към мотивите на първоинстанционния от фактическа и правна страна.</w:t>
        <w:tab/>
        <w:br/>
        <w:tab/>
        <w:t xml:space="preserve"/>
        <w:tab/>
        <w:br/>
        <w:tab/>
        <w:t xml:space="preserve">Прието е за установено от фактическа страна, че от 30. 05. 1943 г. до 06. 09. 1962 г. Г. Т. е бил в брак със С. В., прекратен със смъртта на съпругата. През време на брака е действал режим на разделност на имуществените отношения между съпрузите, а предвид прекратяване на брака преди влизане в сила на Семейния кодекс от 1968 г. /отм./, не е налице хипотезата на заварен брак по смисъла на чл. 103 ЗПР СК от 1968 г. /отм./.</w:t>
        <w:tab/>
        <w:br/>
        <w:tab/>
        <w:t xml:space="preserve"/>
        <w:tab/>
        <w:br/>
        <w:tab/>
        <w:t xml:space="preserve">През време на този брак Г. Т. е придобил в собственост имот пл. № 4010, в кв. 38 по плана на [населено място], ведно с построената през 1947 г. жилищна сграда.</w:t>
        <w:tab/>
        <w:br/>
        <w:tab/>
        <w:t xml:space="preserve"/>
        <w:tab/>
        <w:br/>
        <w:tab/>
        <w:t xml:space="preserve">След смъртта си С. В. е оставила за наследници съпруга си Г. Т. и децата си С. Г. В. и С. Г. К..</w:t>
        <w:tab/>
        <w:br/>
        <w:tab/>
        <w:t xml:space="preserve"/>
        <w:tab/>
        <w:br/>
        <w:tab/>
        <w:t xml:space="preserve">През 1963 г. имотът на Г. Т. бил отчужден на основание чл. 55а ЗПИНМ /отм./ за групово и кооперативно жилищно строителство. С решение от 23. 08. 1963 г. Г. Т. бил обезщетен имотно, с двустаен апартамент в новострояща се сграда, с доплащане на разликата между отчуждения и предоставения като обезщетение имот. Стойността на отчуждения имот е определена на 4751, 77 лв.</w:t>
        <w:tab/>
        <w:br/>
        <w:tab/>
        <w:t xml:space="preserve"/>
        <w:tab/>
        <w:br/>
        <w:tab/>
        <w:t xml:space="preserve">На 05. 10. 1964 г. Г. Т. е сключил втори граждански брак със С. Т., прекратен на 29. 10. 2004 г., със смъртта на съпругата. Този брак е „заварен“ по смисъла на чл. 103 ЗПР СК от 1968 г. /отм./, както и пар. 4 ПР СК от 1985 г. /отм./, поради което правилата относно имуществените отношения между съпрузите се прилагат и за наличните имущества, придобити преди влизане в сила на съответния кодекс.</w:t>
        <w:tab/>
        <w:br/>
        <w:tab/>
        <w:t xml:space="preserve"/>
        <w:tab/>
        <w:br/>
        <w:tab/>
        <w:t xml:space="preserve">През време на брака със С. Т. е избран, индивидуализиран и определен апартаментът от новостроящата се сграда, предоставен като обезщетение за отчуждения имот – това е процесният апартамент. От извършена на 21. 08. 1967 г. оценка на имота, предоставен като обезщетение, и справка-извлечение за стойността на отчуждените имоти е установено, че стойността на предоставения като обезщетение имот е възлизала на 8001, 51 лв., поради което Г. Т. е следвало да доплати 3249, 74 лв. (8001, 51 – 4751, 77). Тази разлика е била доплатена през време на брака на С. Т. и Г. Т., със средства от отпуснат заем от БИБ. В полза на Г. Т. и С. Т. е издаден констативен нотариален акт по чл. 55г ЗПИНМ /отм./ № 160/04. 06. 1969 г.</w:t>
        <w:tab/>
        <w:br/>
        <w:tab/>
        <w:t xml:space="preserve"/>
        <w:tab/>
        <w:br/>
        <w:tab/>
        <w:t xml:space="preserve">При тези данни съдът е приел, че 4751, 77/8001, 51 идеални части от процесния апартамент са били лична собственост на Г. Т., а 3249, 74/8001 идеални части са били обща собственост, в режим на СИО, на съпрузите Г. и С. Т..</w:t>
        <w:tab/>
        <w:br/>
        <w:tab/>
        <w:t xml:space="preserve"/>
        <w:tab/>
        <w:br/>
        <w:tab/>
        <w:t xml:space="preserve">С н. а. № 178/8. 06. 2000 г. Г. Т., чрез пълномощника си С. Т., и С. Т. продават на Л. В. 1/2 идеална част от процесния апартамент, а с н. а. № 141/24. 06. 2004 г. Л. В. и М. В. даряват 1/2 идеална част от апартамента на сина си Р. М. К..</w:t>
        <w:tab/>
        <w:br/>
        <w:tab/>
        <w:t xml:space="preserve"/>
        <w:tab/>
        <w:br/>
        <w:tab/>
        <w:t xml:space="preserve">Съдът е приел, че с договора за продажба от 8. 06. 2000 г. са прехвърлени всички идеални части притежавани в режим на СИО от съпрузите Г. и С. Т.– т. е. 3249, 74/8001, 51 ид. ч., както и 751, 01/8001, 51 ид. ч. от притежаваните в лична собственост от Г. Т. 4751, 77/8001, 51 идеални части - общо 4000, 755/8001, 51 (общо 1/2 идеална част от имота), при което Г. Т. е останал собственик на 1/2 идеална част (на 4000, 755/8001, 51 ид. ч.) от процесния имот.</w:t>
        <w:tab/>
        <w:br/>
        <w:tab/>
        <w:t xml:space="preserve"/>
        <w:tab/>
        <w:br/>
        <w:tab/>
        <w:t xml:space="preserve">Втората съпруга С. Т. починала 2004 г. и оставя за наследници съпруга си Г. Т., сестра и племенници от две сестри, починали преди нея. Съделителят Р. М. К. е син на племенницата й Л. А. В. (дъщеря на сестра й Г. Д. Я.).</w:t>
        <w:tab/>
        <w:br/>
        <w:tab/>
        <w:t xml:space="preserve"/>
        <w:tab/>
        <w:br/>
        <w:tab/>
        <w:t xml:space="preserve">Г. Т. е починал на 25. 06. 2007 г. и е оставил за законни наследници дъщерите си С. Г. В. и С. Г. К.</w:t>
        <w:tab/>
        <w:br/>
        <w:tab/>
        <w:t xml:space="preserve"/>
        <w:tab/>
        <w:br/>
        <w:tab/>
        <w:t xml:space="preserve">От правна страна съдът е приел, че собственици на 1/2 идеална част от процесния апартамент са С. Г. В. и С. Г. К. с дял по 1/4 идеална част всяка от тях, на основание наследяване на Г. Т., а собственик на 1/2 идеална част е Р. К. – на основание договор за дарение.</w:t>
        <w:tab/>
        <w:br/>
        <w:tab/>
        <w:t xml:space="preserve"/>
        <w:tab/>
        <w:br/>
        <w:tab/>
        <w:t xml:space="preserve">В изложението по чл. 284, ал. 3, т. 1 ГПК е поставен се твърди очевидна неправилност на решението по смисъла на чл. 280, ал. 2, пр. 3 ГПК, както и наличие на основанието по чл. 280, ал. 1, т. 3 ГПК за допускането му до касационно обжалване.</w:t>
        <w:tab/>
        <w:br/>
        <w:tab/>
        <w:t xml:space="preserve"/>
        <w:tab/>
        <w:br/>
        <w:tab/>
        <w:t xml:space="preserve">Не е налице очевидна неправилност на въззивното решение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Във връзка с основанието по чл. 280, ал. 1, т. 3 ГПК не е поставен правен въпрос – материален или процесуален. 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w:t>
        <w:tab/>
        <w:br/>
        <w:tab/>
        <w:t xml:space="preserve"/>
        <w:tab/>
        <w:br/>
        <w:tab/>
        <w:t xml:space="preserve">В останалата си част изложението по чл. 284, ал. 3, т. 1 ГПК съдържа оплаквания за неправилност на решението, поради постановяването му в нарушение на материалния закон и при необоснованост на фактическите изводи. Тези оплаквания представляват касационни основания за неправилност по чл. 281, т. 3 ГПК, обсъждането на каквито във фазата по чл. 288 ГПК е недопустимо. Преценка на правилността на въззивното решение би могла да се направи само с решението по чл. 290 ГПК, ако обжалваният акт бъде допуснат до касационен контрол.</w:t>
        <w:tab/>
        <w:br/>
        <w:tab/>
        <w:t xml:space="preserve"/>
        <w:tab/>
        <w:br/>
        <w:tab/>
        <w:t xml:space="preserve">По изложените съображения настоящият състав намира, че не са налице основания по чл. 280 ГПК за допускане до касационен контрол на въззивното решение за проверка на правилността му.</w:t>
        <w:tab/>
        <w:br/>
        <w:tab/>
        <w:t xml:space="preserve"/>
        <w:tab/>
        <w:br/>
        <w:tab/>
        <w:t xml:space="preserve">При този изход на делото жалбоподателите С. Г. К. и С. Г. В. следва да бъдат осъдени да заплатят на съделителя Р. М. К. сумата 600 лв. разноски за касационната инстанция, представляващи разходи за адвокатско възнаграждение.</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157 от 19. 05. 2021 г. по в. гр. д. № 731/2020 г. на ОС – Перник.</w:t>
        <w:tab/>
        <w:br/>
        <w:tab/>
        <w:t xml:space="preserve"/>
        <w:tab/>
        <w:br/>
        <w:tab/>
        <w:t xml:space="preserve">ОСЪЖДА С. Г. К. и С. Г. В. да заплатят на Р. М. К. сумата 600 лв.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