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№2222/18.07.2023 по ч.гр.д. №1988/2023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2222</w:t>
        <w:tab/>
        <w:br/>
        <w:tab/>
        <w:t xml:space="preserve"/>
        <w:tab/>
        <w:br/>
        <w:tab/>
        <w:t xml:space="preserve">София, 18.07.2023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 и осми юни през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ч. гр. дело № 1988 по описа за 2023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274, ал. 2, изр. 2 ГПК.</w:t>
        <w:tab/>
        <w:br/>
        <w:tab/>
        <w:t xml:space="preserve"/>
        <w:tab/>
        <w:br/>
        <w:tab/>
        <w:t xml:space="preserve">Образувано е по частна жалба /неправилно наименувана „частна касационна жалба“/ на С. Б. Я., чрез адв.Т. против определение № 370/09.03.2023 г. на Върховния касационен съд, Трето гражданско отделение по гр. д.№ 775/2023 г. в частта, с която е оставена без разглеждане частната касационна жалба на С. Б. Я. против определение № 2703/31.10.2022 г. по ч. гр. д. № 2966/2022 г. на Апелативен съд София, с което е оставена без уважение частната му жалба срещу определение от 28.04.2022 г. по гр. д. № 851/2021 г. на Софийски градски съд, с която е оставено без уважение искането за конституиране на трети лица – помагачи на страната на ответника. </w:t>
        <w:tab/>
        <w:br/>
        <w:tab/>
        <w:t xml:space="preserve"/>
        <w:tab/>
        <w:br/>
        <w:tab/>
        <w:t xml:space="preserve">Жалбоподателят поддържа, че определението в обжалваната част е неправилно.Излагат се доводи, че искането по чл. 219, ал. 1 ГПК е редовно и надлежно мотивирано, като са изложени фактически твърдения, обуславящи правния интерес от привличането на трето лице помагач.</w:t>
        <w:tab/>
        <w:br/>
        <w:tab/>
        <w:t xml:space="preserve"/>
        <w:tab/>
        <w:br/>
        <w:tab/>
        <w:t xml:space="preserve"> Ответникът по частната жалба - С. Ц. Я., чрез адв. В. е депозирала отговор, в който заявява становище за неоснователност на изложените в жалбата доводи и съответно моли същата да бъде оставена без уважение. </w:t>
        <w:tab/>
        <w:br/>
        <w:tab/>
        <w:t xml:space="preserve"/>
        <w:tab/>
        <w:br/>
        <w:tab/>
        <w:t xml:space="preserve"> Върховният касационен съд, състав на Четвърто гражданско отделение като констатира, че обжалваното определение в обжалваната част прегражда по-нататъшното развитие на делото и е постановено от състав на Върховния касационен съд, намира че то подлежи на обжалване съгласно чл. 274, ал. 2, изр. 2 ГПК. </w:t>
        <w:tab/>
        <w:br/>
        <w:tab/>
        <w:t xml:space="preserve"/>
        <w:tab/>
        <w:br/>
        <w:tab/>
        <w:t xml:space="preserve">За да постанови обжалваното определение, съдът е приел, че в тази част частната касационна жалба е насочена срещу въззивно определение, с което е потвърден отказ на първата инстанция да се конституират трети лица – помагачи на ответника, което определение не подлежи на касационно обжалване, поради което жалбата е недопустима и следва да бъде оставена без разглеждане. </w:t>
        <w:tab/>
        <w:br/>
        <w:tab/>
        <w:t xml:space="preserve"/>
        <w:tab/>
        <w:br/>
        <w:tab/>
        <w:t xml:space="preserve">За да постанови обжалваното определение съставът на Трето гражданско отделение на ВКС е съобразил задължителните указания, дадени в т. 9а от ТР №1/9.12.2013 г. по т. д. № 1/2013 г. на ОСГТК на ВКС, според които определението на въззивния съд, с което е потвърдено първоинстанционно определение за отказ да се конституира трето лице - помагач не подлежи на обжалване. Ето защо, определението на ВКС в обжалваната му част, следва да бъде потвърдено. 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 370/09.03.2023 г. на Върховния касационен съд, Трето гражданско отделение по гр. д.№ 775/2023 г. в частта, с която е оставена без разглеждане частната касационна жалба на С. Б. Я. против определение № 2703/31.10.2022 г. по ч. гр. д. № 2966/2022 г. на Апелативен съд София.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