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№2216/17.07.2023 по гр. д. №208/2023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2216/17.07.2023 г.Върховен касационен съд на Република България, Гражданска колегия, Четвърто отделение в закритото съдебно заседание на петнадесети юли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208 по описа за 2023 г.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Ответникът, ответник и по касация, „Национална електрическа компания“ ЕАД, Предприятие „Язовири и каскади“, е подал молба за поправка на очевидна фактическа грешка в осъдителния диспозитив на определение № 1345/30.05.2023 г. по настоящото дело (в частта по разноските). Твърди, че неговите индивидуализиращи белези са сгрешени.</w:t>
        <w:tab/>
        <w:br/>
        <w:tab/>
        <w:t xml:space="preserve"/>
        <w:tab/>
        <w:br/>
        <w:tab/>
        <w:t xml:space="preserve">Настоящият състав като установи, че твърденията по молбата са верни, а порокът е поправим по реда и условията на чл. 247 ГПК,ОПРЕДЕЛИ :ДОПУСКА поправка на очевидна фактическа грешка в определение № 1345/30.05.2023 г. по гр. д. № 208/2023 г. на Върховен касационен съд, Гражданска колегия, Четвърто отделение, като замества осъдителния диспозитив на определението (по разноските) със следния диспозитив:</w:t>
        <w:tab/>
        <w:br/>
        <w:tab/>
        <w:t xml:space="preserve"/>
        <w:tab/>
        <w:br/>
        <w:tab/>
        <w:t xml:space="preserve">ОСЪЖДА Е. Н. М. от [населено място],[жк], [жилищен адрес] ЕГН [ЕГН], да заплати на „Национална електрическа компания“ ЕАД, Предприятие „Язовири и каскади“, ЕИК[ЕИК], със седалище и адрес на управление [населено място], [улица], на основание чл. 78, ал. 8, вр. ал. 3 ГПК сумата 100.00 лв. – юрисконсултско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